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ZMLUVA O ZDRUŽENEJ DODÁVKE PLYNU č. ....................</w:t>
      </w:r>
    </w:p>
    <w:p w:rsidR="00103017" w:rsidRPr="00246E7B" w:rsidRDefault="00103017" w:rsidP="00103017">
      <w:pPr>
        <w:autoSpaceDE w:val="0"/>
        <w:autoSpaceDN w:val="0"/>
        <w:adjustRightInd w:val="0"/>
        <w:jc w:val="center"/>
        <w:rPr>
          <w:rFonts w:cs="Arial"/>
          <w:noProof w:val="0"/>
          <w:szCs w:val="22"/>
        </w:rPr>
      </w:pPr>
      <w:r w:rsidRPr="00246E7B">
        <w:rPr>
          <w:rFonts w:cs="Arial"/>
          <w:noProof w:val="0"/>
          <w:szCs w:val="22"/>
        </w:rPr>
        <w:t>( ďalej len „Zmluva“ )</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noProof w:val="0"/>
          <w:szCs w:val="22"/>
        </w:rPr>
        <w:t>uzavretá v zmysle § 269 ods.2 zákona č. 513/1991 Zb. Obchodného zákonníka v znení neskorších predpisov a v zmysle zákona č. 343/2015 Z. z. o verejnom obstarávaní a o zmene a doplnení niektorých zákonov v znení neskorších predpisov</w:t>
      </w: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rPr>
          <w:rFonts w:cs="Arial"/>
          <w:noProof w:val="0"/>
          <w:szCs w:val="22"/>
        </w:rPr>
      </w:pPr>
      <w:r w:rsidRPr="00246E7B">
        <w:rPr>
          <w:rFonts w:cs="Arial"/>
          <w:b/>
          <w:bCs/>
          <w:noProof w:val="0"/>
          <w:szCs w:val="22"/>
        </w:rPr>
        <w:t xml:space="preserve">1. ODBERATEĽ: </w:t>
      </w:r>
      <w:r>
        <w:rPr>
          <w:rFonts w:cs="Arial"/>
          <w:b/>
          <w:bCs/>
          <w:noProof w:val="0"/>
          <w:szCs w:val="22"/>
        </w:rPr>
        <w:t xml:space="preserve">ENERGO – SK, </w:t>
      </w:r>
      <w:proofErr w:type="spellStart"/>
      <w:r>
        <w:rPr>
          <w:rFonts w:cs="Arial"/>
          <w:b/>
          <w:bCs/>
          <w:noProof w:val="0"/>
          <w:szCs w:val="22"/>
        </w:rPr>
        <w:t>a.s</w:t>
      </w:r>
      <w:proofErr w:type="spellEnd"/>
      <w:r>
        <w:rPr>
          <w:rFonts w:cs="Arial"/>
          <w:b/>
          <w:bCs/>
          <w:noProof w:val="0"/>
          <w:szCs w:val="22"/>
        </w:rPr>
        <w:t>.</w:t>
      </w:r>
      <w:r w:rsidRPr="00246E7B">
        <w:rPr>
          <w:rFonts w:cs="Arial"/>
          <w:b/>
          <w:bCs/>
          <w:noProof w:val="0"/>
          <w:szCs w:val="22"/>
        </w:rPr>
        <w:t xml:space="preserve"> </w:t>
      </w:r>
    </w:p>
    <w:p w:rsidR="00103017" w:rsidRPr="00D61AF9" w:rsidRDefault="00103017" w:rsidP="00103017">
      <w:pPr>
        <w:tabs>
          <w:tab w:val="left" w:pos="2268"/>
        </w:tabs>
        <w:autoSpaceDE w:val="0"/>
        <w:autoSpaceDN w:val="0"/>
        <w:adjustRightInd w:val="0"/>
        <w:rPr>
          <w:rFonts w:cs="Arial"/>
          <w:noProof w:val="0"/>
          <w:szCs w:val="22"/>
        </w:rPr>
      </w:pPr>
      <w:r w:rsidRPr="00D61AF9">
        <w:rPr>
          <w:rFonts w:cs="Arial"/>
          <w:noProof w:val="0"/>
          <w:szCs w:val="22"/>
        </w:rPr>
        <w:t>sídlo: Novozámocká 220</w:t>
      </w:r>
      <w:r>
        <w:rPr>
          <w:rFonts w:cs="Arial"/>
          <w:noProof w:val="0"/>
          <w:szCs w:val="22"/>
        </w:rPr>
        <w:t>, 949 050 Nitra</w:t>
      </w:r>
      <w:r w:rsidRPr="00D61AF9">
        <w:rPr>
          <w:rFonts w:cs="Arial"/>
          <w:noProof w:val="0"/>
          <w:szCs w:val="22"/>
        </w:rPr>
        <w:t xml:space="preserve"> </w:t>
      </w:r>
      <w:r w:rsidRPr="00D61AF9">
        <w:rPr>
          <w:rFonts w:cs="Arial"/>
          <w:noProof w:val="0"/>
          <w:szCs w:val="22"/>
        </w:rPr>
        <w:tab/>
        <w:t xml:space="preserve"> </w:t>
      </w:r>
    </w:p>
    <w:p w:rsidR="00103017" w:rsidRPr="00972CA3" w:rsidRDefault="00103017" w:rsidP="00103017">
      <w:pPr>
        <w:autoSpaceDE w:val="0"/>
        <w:autoSpaceDN w:val="0"/>
        <w:adjustRightInd w:val="0"/>
        <w:rPr>
          <w:rFonts w:cs="Arial"/>
          <w:noProof w:val="0"/>
          <w:szCs w:val="22"/>
        </w:rPr>
      </w:pPr>
      <w:r w:rsidRPr="00972CA3">
        <w:rPr>
          <w:rFonts w:cs="Arial"/>
          <w:noProof w:val="0"/>
          <w:szCs w:val="22"/>
        </w:rPr>
        <w:t xml:space="preserve">v mene ktorého podpisuje: </w:t>
      </w:r>
    </w:p>
    <w:p w:rsidR="00103017" w:rsidRPr="00972CA3" w:rsidRDefault="00103017" w:rsidP="00103017">
      <w:pPr>
        <w:numPr>
          <w:ilvl w:val="0"/>
          <w:numId w:val="3"/>
        </w:numPr>
        <w:autoSpaceDE w:val="0"/>
        <w:autoSpaceDN w:val="0"/>
        <w:adjustRightInd w:val="0"/>
        <w:rPr>
          <w:rFonts w:cs="Arial"/>
          <w:noProof w:val="0"/>
          <w:szCs w:val="22"/>
        </w:rPr>
      </w:pPr>
      <w:r w:rsidRPr="00972CA3">
        <w:rPr>
          <w:rFonts w:cs="Arial"/>
          <w:noProof w:val="0"/>
          <w:szCs w:val="22"/>
        </w:rPr>
        <w:t xml:space="preserve">Ing. Jozef </w:t>
      </w:r>
      <w:proofErr w:type="spellStart"/>
      <w:r w:rsidRPr="00972CA3">
        <w:rPr>
          <w:rFonts w:cs="Arial"/>
          <w:noProof w:val="0"/>
          <w:szCs w:val="22"/>
        </w:rPr>
        <w:t>Bittarovský</w:t>
      </w:r>
      <w:proofErr w:type="spellEnd"/>
      <w:r w:rsidRPr="00972CA3">
        <w:rPr>
          <w:rFonts w:cs="Arial"/>
          <w:noProof w:val="0"/>
          <w:szCs w:val="22"/>
        </w:rPr>
        <w:t xml:space="preserve"> – predseda predstavenstva</w:t>
      </w:r>
    </w:p>
    <w:p w:rsidR="00103017" w:rsidRPr="00972CA3" w:rsidRDefault="00103017" w:rsidP="00103017">
      <w:pPr>
        <w:numPr>
          <w:ilvl w:val="0"/>
          <w:numId w:val="3"/>
        </w:numPr>
        <w:autoSpaceDE w:val="0"/>
        <w:autoSpaceDN w:val="0"/>
        <w:adjustRightInd w:val="0"/>
        <w:rPr>
          <w:rFonts w:cs="Arial"/>
          <w:noProof w:val="0"/>
          <w:szCs w:val="22"/>
        </w:rPr>
      </w:pPr>
      <w:r w:rsidRPr="00972CA3">
        <w:rPr>
          <w:rFonts w:cs="Arial"/>
          <w:noProof w:val="0"/>
          <w:szCs w:val="22"/>
        </w:rPr>
        <w:t xml:space="preserve">Ing. Martin </w:t>
      </w:r>
      <w:proofErr w:type="spellStart"/>
      <w:r w:rsidRPr="00972CA3">
        <w:rPr>
          <w:rFonts w:cs="Arial"/>
          <w:noProof w:val="0"/>
          <w:szCs w:val="22"/>
        </w:rPr>
        <w:t>Čaja</w:t>
      </w:r>
      <w:proofErr w:type="spellEnd"/>
      <w:r w:rsidRPr="00972CA3">
        <w:rPr>
          <w:rFonts w:cs="Arial"/>
          <w:noProof w:val="0"/>
          <w:szCs w:val="22"/>
        </w:rPr>
        <w:t xml:space="preserve"> – člen predstavenstva</w:t>
      </w:r>
    </w:p>
    <w:p w:rsidR="00103017" w:rsidRPr="00D61AF9" w:rsidRDefault="00103017" w:rsidP="00103017">
      <w:pPr>
        <w:tabs>
          <w:tab w:val="left" w:pos="2268"/>
        </w:tabs>
        <w:autoSpaceDE w:val="0"/>
        <w:autoSpaceDN w:val="0"/>
        <w:adjustRightInd w:val="0"/>
        <w:rPr>
          <w:rFonts w:cs="Arial"/>
          <w:noProof w:val="0"/>
          <w:szCs w:val="22"/>
        </w:rPr>
      </w:pPr>
      <w:r w:rsidRPr="00D61AF9">
        <w:rPr>
          <w:rFonts w:cs="Arial"/>
          <w:noProof w:val="0"/>
          <w:szCs w:val="22"/>
        </w:rPr>
        <w:t>IČO: 36565482</w:t>
      </w:r>
      <w:r w:rsidRPr="00D61AF9">
        <w:rPr>
          <w:rFonts w:cs="Arial"/>
          <w:noProof w:val="0"/>
          <w:szCs w:val="22"/>
        </w:rPr>
        <w:tab/>
      </w:r>
    </w:p>
    <w:p w:rsidR="00103017" w:rsidRPr="00D61AF9" w:rsidRDefault="00103017" w:rsidP="00103017">
      <w:pPr>
        <w:tabs>
          <w:tab w:val="left" w:pos="2268"/>
        </w:tabs>
        <w:autoSpaceDE w:val="0"/>
        <w:autoSpaceDN w:val="0"/>
        <w:adjustRightInd w:val="0"/>
        <w:rPr>
          <w:rFonts w:cs="Arial"/>
          <w:noProof w:val="0"/>
          <w:szCs w:val="22"/>
        </w:rPr>
      </w:pPr>
      <w:r w:rsidRPr="00D61AF9">
        <w:rPr>
          <w:rFonts w:cs="Arial"/>
          <w:noProof w:val="0"/>
          <w:szCs w:val="22"/>
        </w:rPr>
        <w:t>DIČ: 2021896008</w:t>
      </w:r>
      <w:r w:rsidRPr="00D61AF9">
        <w:rPr>
          <w:rFonts w:cs="Arial"/>
          <w:noProof w:val="0"/>
          <w:szCs w:val="22"/>
        </w:rPr>
        <w:tab/>
        <w:t xml:space="preserve"> </w:t>
      </w:r>
    </w:p>
    <w:p w:rsidR="00103017" w:rsidRPr="00D61AF9" w:rsidRDefault="00103017" w:rsidP="00103017">
      <w:pPr>
        <w:tabs>
          <w:tab w:val="left" w:pos="2268"/>
        </w:tabs>
        <w:autoSpaceDE w:val="0"/>
        <w:autoSpaceDN w:val="0"/>
        <w:adjustRightInd w:val="0"/>
        <w:rPr>
          <w:rFonts w:cs="Arial"/>
          <w:noProof w:val="0"/>
          <w:szCs w:val="22"/>
        </w:rPr>
      </w:pPr>
      <w:r w:rsidRPr="00D61AF9">
        <w:rPr>
          <w:rFonts w:cs="Arial"/>
          <w:noProof w:val="0"/>
          <w:szCs w:val="22"/>
        </w:rPr>
        <w:t>IČ DPH: SK 2021896008</w:t>
      </w:r>
      <w:r w:rsidRPr="00D61AF9">
        <w:rPr>
          <w:rFonts w:cs="Arial"/>
          <w:noProof w:val="0"/>
          <w:szCs w:val="22"/>
        </w:rPr>
        <w:tab/>
        <w:t xml:space="preserve"> </w:t>
      </w:r>
    </w:p>
    <w:p w:rsidR="00103017" w:rsidRPr="00D61AF9" w:rsidRDefault="00103017" w:rsidP="00103017">
      <w:pPr>
        <w:tabs>
          <w:tab w:val="left" w:pos="2268"/>
        </w:tabs>
        <w:autoSpaceDE w:val="0"/>
        <w:autoSpaceDN w:val="0"/>
        <w:adjustRightInd w:val="0"/>
        <w:rPr>
          <w:rFonts w:cs="Arial"/>
          <w:noProof w:val="0"/>
          <w:szCs w:val="22"/>
        </w:rPr>
      </w:pPr>
      <w:r w:rsidRPr="00D61AF9">
        <w:rPr>
          <w:rFonts w:cs="Arial"/>
          <w:noProof w:val="0"/>
          <w:szCs w:val="22"/>
        </w:rPr>
        <w:t xml:space="preserve">bankové spojenie: PRIMA banka Slovensko, </w:t>
      </w:r>
      <w:proofErr w:type="spellStart"/>
      <w:r w:rsidRPr="00D61AF9">
        <w:rPr>
          <w:rFonts w:cs="Arial"/>
          <w:noProof w:val="0"/>
          <w:szCs w:val="22"/>
        </w:rPr>
        <w:t>a.s</w:t>
      </w:r>
      <w:proofErr w:type="spellEnd"/>
      <w:r w:rsidRPr="00D61AF9">
        <w:rPr>
          <w:rFonts w:cs="Arial"/>
          <w:noProof w:val="0"/>
          <w:szCs w:val="22"/>
        </w:rPr>
        <w:t xml:space="preserve">., pobočka Nitra </w:t>
      </w:r>
      <w:r w:rsidRPr="00D61AF9">
        <w:rPr>
          <w:rFonts w:cs="Arial"/>
          <w:noProof w:val="0"/>
          <w:szCs w:val="22"/>
        </w:rPr>
        <w:tab/>
        <w:t xml:space="preserve"> </w:t>
      </w:r>
    </w:p>
    <w:p w:rsidR="00103017" w:rsidRPr="00246E7B" w:rsidRDefault="00103017" w:rsidP="00103017">
      <w:pPr>
        <w:tabs>
          <w:tab w:val="left" w:pos="2268"/>
        </w:tabs>
        <w:autoSpaceDE w:val="0"/>
        <w:autoSpaceDN w:val="0"/>
        <w:adjustRightInd w:val="0"/>
        <w:rPr>
          <w:rFonts w:cs="Arial"/>
          <w:noProof w:val="0"/>
          <w:szCs w:val="22"/>
          <w:highlight w:val="yellow"/>
        </w:rPr>
      </w:pPr>
      <w:r w:rsidRPr="00D61AF9">
        <w:rPr>
          <w:rFonts w:cs="Arial"/>
          <w:noProof w:val="0"/>
          <w:szCs w:val="22"/>
        </w:rPr>
        <w:t xml:space="preserve">číslo účtu (IBAN): SK50 5600 0000 0008 6272 0001 </w:t>
      </w:r>
      <w:r w:rsidRPr="00D61AF9">
        <w:rPr>
          <w:rFonts w:cs="Arial"/>
          <w:noProof w:val="0"/>
          <w:szCs w:val="22"/>
        </w:rPr>
        <w:tab/>
      </w:r>
      <w:r w:rsidRPr="00246E7B">
        <w:rPr>
          <w:rFonts w:cs="Arial"/>
          <w:noProof w:val="0"/>
          <w:szCs w:val="22"/>
          <w:highlight w:val="yellow"/>
        </w:rPr>
        <w:t xml:space="preserve"> </w:t>
      </w:r>
    </w:p>
    <w:p w:rsidR="00103017" w:rsidRPr="00246E7B" w:rsidRDefault="00103017" w:rsidP="00103017">
      <w:pPr>
        <w:tabs>
          <w:tab w:val="left" w:pos="2268"/>
        </w:tabs>
        <w:autoSpaceDE w:val="0"/>
        <w:autoSpaceDN w:val="0"/>
        <w:adjustRightInd w:val="0"/>
        <w:rPr>
          <w:rFonts w:cs="Arial"/>
          <w:noProof w:val="0"/>
          <w:szCs w:val="22"/>
        </w:rPr>
      </w:pPr>
      <w:r w:rsidRPr="00246E7B">
        <w:rPr>
          <w:rFonts w:cs="Arial"/>
          <w:noProof w:val="0"/>
          <w:szCs w:val="22"/>
        </w:rPr>
        <w:tab/>
        <w:t xml:space="preserve"> </w:t>
      </w: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rPr>
          <w:rFonts w:cs="Arial"/>
          <w:noProof w:val="0"/>
          <w:szCs w:val="22"/>
        </w:rPr>
      </w:pPr>
      <w:r w:rsidRPr="00246E7B">
        <w:rPr>
          <w:rFonts w:cs="Arial"/>
          <w:b/>
          <w:bCs/>
          <w:noProof w:val="0"/>
          <w:szCs w:val="22"/>
        </w:rPr>
        <w:t xml:space="preserve">(ďalej len „Odberateľ“) </w:t>
      </w: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rPr>
          <w:rFonts w:cs="Arial"/>
          <w:noProof w:val="0"/>
          <w:szCs w:val="22"/>
        </w:rPr>
      </w:pPr>
      <w:r w:rsidRPr="00246E7B">
        <w:rPr>
          <w:rFonts w:cs="Arial"/>
          <w:b/>
          <w:bCs/>
          <w:noProof w:val="0"/>
          <w:szCs w:val="22"/>
        </w:rPr>
        <w:t xml:space="preserve">2. DODÁVATEĽ : </w:t>
      </w:r>
    </w:p>
    <w:p w:rsidR="00103017" w:rsidRPr="00246E7B" w:rsidRDefault="00103017" w:rsidP="00103017">
      <w:pPr>
        <w:tabs>
          <w:tab w:val="left" w:pos="2268"/>
        </w:tabs>
        <w:autoSpaceDE w:val="0"/>
        <w:autoSpaceDN w:val="0"/>
        <w:adjustRightInd w:val="0"/>
        <w:rPr>
          <w:rFonts w:cs="Arial"/>
          <w:noProof w:val="0"/>
          <w:szCs w:val="22"/>
        </w:rPr>
      </w:pPr>
      <w:r w:rsidRPr="00246E7B">
        <w:rPr>
          <w:rFonts w:cs="Arial"/>
          <w:noProof w:val="0"/>
          <w:szCs w:val="22"/>
        </w:rPr>
        <w:t xml:space="preserve">sídlo: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právna forma: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v mene ktorého podpisuje/-</w:t>
      </w:r>
      <w:proofErr w:type="spellStart"/>
      <w:r w:rsidRPr="00246E7B">
        <w:rPr>
          <w:rFonts w:cs="Arial"/>
          <w:noProof w:val="0"/>
          <w:szCs w:val="22"/>
        </w:rPr>
        <w:t>jú</w:t>
      </w:r>
      <w:proofErr w:type="spellEnd"/>
      <w:r w:rsidRPr="00246E7B">
        <w:rPr>
          <w:rFonts w:cs="Arial"/>
          <w:noProof w:val="0"/>
          <w:szCs w:val="22"/>
        </w:rPr>
        <w:t xml:space="preserve">: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IČO: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DIČ: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IČ DPH: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zapísaný: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bankové spojenie: </w:t>
      </w:r>
    </w:p>
    <w:p w:rsidR="00103017" w:rsidRPr="00246E7B" w:rsidRDefault="00103017" w:rsidP="00103017">
      <w:pPr>
        <w:autoSpaceDE w:val="0"/>
        <w:autoSpaceDN w:val="0"/>
        <w:adjustRightInd w:val="0"/>
        <w:rPr>
          <w:rFonts w:cs="Arial"/>
          <w:noProof w:val="0"/>
          <w:szCs w:val="22"/>
        </w:rPr>
      </w:pPr>
      <w:r w:rsidRPr="00246E7B">
        <w:rPr>
          <w:rFonts w:cs="Arial"/>
          <w:noProof w:val="0"/>
          <w:szCs w:val="22"/>
        </w:rPr>
        <w:t xml:space="preserve">číslo účtu(IBAN): </w:t>
      </w: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rPr>
          <w:rFonts w:cs="Arial"/>
          <w:noProof w:val="0"/>
          <w:szCs w:val="22"/>
        </w:rPr>
      </w:pPr>
      <w:r w:rsidRPr="00246E7B">
        <w:rPr>
          <w:rFonts w:cs="Arial"/>
          <w:b/>
          <w:bCs/>
          <w:noProof w:val="0"/>
          <w:szCs w:val="22"/>
        </w:rPr>
        <w:t xml:space="preserve">(ďalej len „Dodávateľ“) </w:t>
      </w:r>
    </w:p>
    <w:p w:rsidR="00103017" w:rsidRPr="00246E7B" w:rsidRDefault="00103017" w:rsidP="00103017">
      <w:pPr>
        <w:autoSpaceDE w:val="0"/>
        <w:autoSpaceDN w:val="0"/>
        <w:adjustRightInd w:val="0"/>
        <w:rPr>
          <w:rFonts w:cs="Arial"/>
          <w:noProof w:val="0"/>
          <w:szCs w:val="22"/>
        </w:rPr>
      </w:pPr>
    </w:p>
    <w:p w:rsidR="00103017" w:rsidRPr="00246E7B" w:rsidRDefault="00103017" w:rsidP="00103017">
      <w:pPr>
        <w:autoSpaceDE w:val="0"/>
        <w:autoSpaceDN w:val="0"/>
        <w:adjustRightInd w:val="0"/>
        <w:rPr>
          <w:rFonts w:cs="Arial"/>
          <w:noProof w:val="0"/>
          <w:szCs w:val="22"/>
        </w:rPr>
      </w:pPr>
      <w:r w:rsidRPr="00246E7B">
        <w:rPr>
          <w:rFonts w:cs="Arial"/>
          <w:noProof w:val="0"/>
          <w:szCs w:val="22"/>
        </w:rPr>
        <w:t>(odberateľ a dodávateľ spoločne ďalej ako „</w:t>
      </w:r>
      <w:r w:rsidRPr="00246E7B">
        <w:rPr>
          <w:rFonts w:cs="Arial"/>
          <w:b/>
          <w:bCs/>
          <w:noProof w:val="0"/>
          <w:szCs w:val="22"/>
        </w:rPr>
        <w:t>zmluvné strany</w:t>
      </w:r>
      <w:r w:rsidRPr="00246E7B">
        <w:rPr>
          <w:rFonts w:cs="Arial"/>
          <w:noProof w:val="0"/>
          <w:szCs w:val="22"/>
        </w:rPr>
        <w:t xml:space="preserve">“) </w:t>
      </w: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rPr>
          <w:rFonts w:cs="Arial"/>
          <w:b/>
          <w:bCs/>
          <w:noProof w:val="0"/>
          <w:szCs w:val="22"/>
        </w:rPr>
      </w:pP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Článok 1</w:t>
      </w:r>
      <w:bookmarkStart w:id="0" w:name="_GoBack"/>
      <w:bookmarkEnd w:id="0"/>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Základné ustanovenia</w:t>
      </w:r>
    </w:p>
    <w:p w:rsidR="00103017" w:rsidRPr="00246E7B" w:rsidRDefault="00103017" w:rsidP="00103017">
      <w:pPr>
        <w:autoSpaceDE w:val="0"/>
        <w:autoSpaceDN w:val="0"/>
        <w:adjustRightInd w:val="0"/>
        <w:rPr>
          <w:rFonts w:cs="Arial"/>
          <w:noProof w:val="0"/>
          <w:szCs w:val="22"/>
        </w:rPr>
      </w:pPr>
    </w:p>
    <w:p w:rsidR="00103017" w:rsidRPr="00246E7B" w:rsidRDefault="00103017" w:rsidP="00103017">
      <w:pPr>
        <w:numPr>
          <w:ilvl w:val="0"/>
          <w:numId w:val="1"/>
        </w:numPr>
        <w:autoSpaceDE w:val="0"/>
        <w:autoSpaceDN w:val="0"/>
        <w:adjustRightInd w:val="0"/>
        <w:spacing w:after="135"/>
        <w:ind w:left="426" w:hanging="426"/>
        <w:jc w:val="both"/>
        <w:rPr>
          <w:rFonts w:cs="Arial"/>
          <w:noProof w:val="0"/>
          <w:szCs w:val="22"/>
        </w:rPr>
      </w:pPr>
      <w:r w:rsidRPr="00246E7B">
        <w:rPr>
          <w:rFonts w:cs="Arial"/>
          <w:noProof w:val="0"/>
          <w:szCs w:val="22"/>
        </w:rPr>
        <w:t xml:space="preserve">Zmluva sa po vzájomnej dohode zmluvných strán uzatvára podľa § 269 ods. 2 zákona č. 513/1991 Zb. Obchodný zákonník v znení neskorších predpisov (ďalej len „Obchodný zákonník“), v súlade so zákonom č. 251/2012 Z. z. o energetike a o zmene a doplnení niektorých zákonov v znení neskorších predpisov (ďalej len „zákon o energetike“), zákonom č. 250/2012 Z. z. o regulácii v sieťových odvetviach v znení neskorších predpisov (ďalej len „zákon o regulácii v sieťových odvetviach“), zákonom č. 343/2015 Z. z. o verejnom obstarávaní a o zmene a doplnení niektorých zákonov v znení neskorších predpisov a ďalšími všeobecne záväznými právnymi predpismi vzťahujúcimi sa na oblasť plynárenstva. </w:t>
      </w:r>
    </w:p>
    <w:p w:rsidR="00103017" w:rsidRDefault="00103017" w:rsidP="00103017">
      <w:pPr>
        <w:autoSpaceDE w:val="0"/>
        <w:autoSpaceDN w:val="0"/>
        <w:adjustRightInd w:val="0"/>
        <w:spacing w:after="135"/>
        <w:ind w:left="426" w:hanging="426"/>
        <w:jc w:val="both"/>
        <w:rPr>
          <w:rFonts w:cs="Arial"/>
          <w:noProof w:val="0"/>
          <w:szCs w:val="22"/>
        </w:rPr>
      </w:pPr>
      <w:r w:rsidRPr="00246E7B">
        <w:rPr>
          <w:rFonts w:cs="Arial"/>
          <w:noProof w:val="0"/>
          <w:szCs w:val="22"/>
        </w:rPr>
        <w:t>1.2 Na účely Zmluvy sa používajú odborné pojmy a terminológia v súlade so zákonom o energetike, vyhláškou Úradu pre reguláciu sieťových odvetví č. 24/2013 Z. z</w:t>
      </w:r>
      <w:r w:rsidRPr="00246E7B">
        <w:rPr>
          <w:rFonts w:cs="Arial"/>
          <w:b/>
          <w:bCs/>
          <w:noProof w:val="0"/>
          <w:szCs w:val="22"/>
        </w:rPr>
        <w:t xml:space="preserve">., </w:t>
      </w:r>
      <w:r w:rsidRPr="00246E7B">
        <w:rPr>
          <w:rFonts w:cs="Arial"/>
          <w:noProof w:val="0"/>
          <w:szCs w:val="22"/>
        </w:rPr>
        <w:t xml:space="preserve">ktorou sa upravujú pravidlá pre fungovanie vnútorného trhu s elektrinou a pravidlá pre fungovanie vnútorného trhu s plynom v znení neskorších predpisov, príslušnými výnosmi, vyhláškami </w:t>
      </w:r>
      <w:r w:rsidRPr="00246E7B">
        <w:rPr>
          <w:rFonts w:cs="Arial"/>
          <w:noProof w:val="0"/>
          <w:szCs w:val="22"/>
        </w:rPr>
        <w:lastRenderedPageBreak/>
        <w:t xml:space="preserve">a rozhodnutiami Úradu pre reguláciu sieťových odvetví (ďalej len „ÚRSO“) a ostatnými súvisiacimi všeobecne záväznými právnymi predpismi vzťahujúcimi sa na plynárenstvo. </w:t>
      </w:r>
    </w:p>
    <w:p w:rsidR="00103017" w:rsidRPr="00246E7B" w:rsidRDefault="00103017" w:rsidP="00103017">
      <w:pPr>
        <w:autoSpaceDE w:val="0"/>
        <w:autoSpaceDN w:val="0"/>
        <w:adjustRightInd w:val="0"/>
        <w:ind w:left="426" w:hanging="426"/>
        <w:jc w:val="both"/>
        <w:rPr>
          <w:rFonts w:cs="Arial"/>
          <w:noProof w:val="0"/>
          <w:szCs w:val="22"/>
        </w:rPr>
      </w:pPr>
      <w:r>
        <w:rPr>
          <w:rFonts w:cs="Arial"/>
          <w:noProof w:val="0"/>
          <w:szCs w:val="22"/>
        </w:rPr>
        <w:t xml:space="preserve">1.3 </w:t>
      </w:r>
      <w:r w:rsidRPr="00246E7B">
        <w:rPr>
          <w:rFonts w:cs="Arial"/>
          <w:noProof w:val="0"/>
          <w:szCs w:val="22"/>
        </w:rPr>
        <w:t xml:space="preserve">Prevádzkovateľ distribučnej sústavy (ďalej len „PDS“) je príslušný PDS, ku ktorej je pripojené odberné miesto Odberateľa. </w:t>
      </w:r>
    </w:p>
    <w:p w:rsidR="00103017" w:rsidRPr="00246E7B" w:rsidRDefault="00103017" w:rsidP="00103017">
      <w:pPr>
        <w:autoSpaceDE w:val="0"/>
        <w:autoSpaceDN w:val="0"/>
        <w:adjustRightInd w:val="0"/>
        <w:spacing w:after="135"/>
        <w:ind w:left="426" w:hanging="426"/>
        <w:jc w:val="both"/>
        <w:rPr>
          <w:rFonts w:cs="Arial"/>
          <w:noProof w:val="0"/>
          <w:szCs w:val="22"/>
        </w:rPr>
      </w:pPr>
    </w:p>
    <w:p w:rsidR="00103017" w:rsidRPr="00246E7B" w:rsidRDefault="00103017" w:rsidP="00103017">
      <w:pPr>
        <w:autoSpaceDE w:val="0"/>
        <w:autoSpaceDN w:val="0"/>
        <w:adjustRightInd w:val="0"/>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2</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Predmet Zmluvy</w:t>
      </w:r>
    </w:p>
    <w:p w:rsidR="00103017" w:rsidRPr="00246E7B" w:rsidRDefault="00103017" w:rsidP="00103017">
      <w:pPr>
        <w:autoSpaceDE w:val="0"/>
        <w:autoSpaceDN w:val="0"/>
        <w:adjustRightInd w:val="0"/>
        <w:jc w:val="center"/>
        <w:rPr>
          <w:rFonts w:cs="Arial"/>
          <w:noProof w:val="0"/>
          <w:szCs w:val="22"/>
        </w:rPr>
      </w:pPr>
    </w:p>
    <w:p w:rsidR="00103017" w:rsidRPr="00BD40A0" w:rsidRDefault="00103017" w:rsidP="00103017">
      <w:pPr>
        <w:autoSpaceDE w:val="0"/>
        <w:autoSpaceDN w:val="0"/>
        <w:adjustRightInd w:val="0"/>
        <w:spacing w:after="64"/>
        <w:ind w:left="426" w:hanging="426"/>
        <w:jc w:val="both"/>
        <w:rPr>
          <w:rFonts w:cs="Arial"/>
          <w:noProof w:val="0"/>
          <w:szCs w:val="22"/>
        </w:rPr>
      </w:pPr>
      <w:r w:rsidRPr="00246E7B">
        <w:rPr>
          <w:rFonts w:cs="Arial"/>
          <w:noProof w:val="0"/>
          <w:szCs w:val="22"/>
        </w:rPr>
        <w:t xml:space="preserve">2.1 </w:t>
      </w:r>
      <w:r>
        <w:rPr>
          <w:rFonts w:cs="Arial"/>
          <w:noProof w:val="0"/>
          <w:szCs w:val="22"/>
        </w:rPr>
        <w:t>Predmetom zmluvy</w:t>
      </w:r>
      <w:r w:rsidRPr="00BD40A0">
        <w:rPr>
          <w:rFonts w:cs="Arial"/>
          <w:noProof w:val="0"/>
          <w:szCs w:val="22"/>
        </w:rPr>
        <w:t xml:space="preserve"> je pravidelné zabezpečovanie dodávky zemného plynu do odberných miest </w:t>
      </w:r>
      <w:r>
        <w:rPr>
          <w:rFonts w:cs="Arial"/>
          <w:noProof w:val="0"/>
          <w:szCs w:val="22"/>
        </w:rPr>
        <w:t>(ďalej len „OM</w:t>
      </w:r>
      <w:r w:rsidRPr="009C26BC">
        <w:rPr>
          <w:rFonts w:cs="Arial"/>
          <w:noProof w:val="0"/>
          <w:szCs w:val="22"/>
        </w:rPr>
        <w:t>“) uvedených v Prílohe č.1 Zmluvy na</w:t>
      </w:r>
      <w:r w:rsidRPr="00BD40A0">
        <w:rPr>
          <w:rFonts w:cs="Arial"/>
          <w:noProof w:val="0"/>
          <w:szCs w:val="22"/>
        </w:rPr>
        <w:t xml:space="preserve"> celé zmluvné obdobie – 1</w:t>
      </w:r>
      <w:r>
        <w:rPr>
          <w:rFonts w:cs="Arial"/>
          <w:noProof w:val="0"/>
          <w:szCs w:val="22"/>
        </w:rPr>
        <w:t>3</w:t>
      </w:r>
      <w:r w:rsidRPr="00BD40A0">
        <w:rPr>
          <w:rFonts w:cs="Arial"/>
          <w:noProof w:val="0"/>
          <w:szCs w:val="22"/>
        </w:rPr>
        <w:t xml:space="preserve"> mesiacov, vrátane prepravy zemného plynu distribučnou sústavou do odberného miesta odberateľa vrátane manažmentu poplatkov súvisiacich s pripojením do distribučnej siete, </w:t>
      </w:r>
      <w:r>
        <w:rPr>
          <w:rFonts w:cs="Arial"/>
          <w:noProof w:val="0"/>
          <w:szCs w:val="22"/>
        </w:rPr>
        <w:t>v kvalite zodpovedajúcej</w:t>
      </w:r>
      <w:r w:rsidRPr="00BD40A0">
        <w:rPr>
          <w:rFonts w:cs="Arial"/>
          <w:noProof w:val="0"/>
          <w:szCs w:val="22"/>
        </w:rPr>
        <w:t xml:space="preserve"> technickým podmienkam prevádzkovateľa distribučnej siete, </w:t>
      </w:r>
      <w:r>
        <w:rPr>
          <w:rFonts w:cs="Arial"/>
          <w:noProof w:val="0"/>
          <w:szCs w:val="22"/>
        </w:rPr>
        <w:t>za dodržania</w:t>
      </w:r>
      <w:r w:rsidRPr="00BD40A0">
        <w:rPr>
          <w:rFonts w:cs="Arial"/>
          <w:noProof w:val="0"/>
          <w:szCs w:val="22"/>
        </w:rPr>
        <w:t xml:space="preserve"> platných právnych predpisov SR, technických podmienok a prevádzkového poriadku prevádzkovateľa distribučnej siete.</w:t>
      </w:r>
    </w:p>
    <w:p w:rsidR="00103017" w:rsidRPr="000050F1" w:rsidRDefault="00103017" w:rsidP="00103017">
      <w:pPr>
        <w:autoSpaceDE w:val="0"/>
        <w:autoSpaceDN w:val="0"/>
        <w:adjustRightInd w:val="0"/>
        <w:rPr>
          <w:rFonts w:cs="Arial"/>
          <w:noProof w:val="0"/>
          <w:color w:val="FF0000"/>
          <w:szCs w:val="22"/>
        </w:rPr>
      </w:pPr>
    </w:p>
    <w:p w:rsidR="00103017" w:rsidRPr="00EF372B" w:rsidRDefault="00103017" w:rsidP="00103017">
      <w:pPr>
        <w:autoSpaceDE w:val="0"/>
        <w:autoSpaceDN w:val="0"/>
        <w:adjustRightInd w:val="0"/>
        <w:rPr>
          <w:rFonts w:cs="Arial"/>
          <w:noProof w:val="0"/>
          <w:szCs w:val="22"/>
        </w:rPr>
      </w:pPr>
      <w:r>
        <w:rPr>
          <w:rFonts w:cs="Arial"/>
          <w:noProof w:val="0"/>
          <w:szCs w:val="22"/>
        </w:rPr>
        <w:t xml:space="preserve">      </w:t>
      </w:r>
      <w:r w:rsidRPr="00EF372B">
        <w:rPr>
          <w:rFonts w:cs="Arial"/>
          <w:noProof w:val="0"/>
          <w:szCs w:val="22"/>
        </w:rPr>
        <w:t xml:space="preserve">Predpokladaný odber je 40 260 MWh/13 mesiacov z toho: </w:t>
      </w:r>
    </w:p>
    <w:p w:rsidR="00103017" w:rsidRPr="00EF372B" w:rsidRDefault="00103017" w:rsidP="00103017">
      <w:pPr>
        <w:numPr>
          <w:ilvl w:val="0"/>
          <w:numId w:val="2"/>
        </w:numPr>
        <w:autoSpaceDE w:val="0"/>
        <w:autoSpaceDN w:val="0"/>
        <w:adjustRightInd w:val="0"/>
        <w:rPr>
          <w:rFonts w:cs="Arial"/>
          <w:noProof w:val="0"/>
          <w:szCs w:val="22"/>
        </w:rPr>
      </w:pPr>
      <w:proofErr w:type="spellStart"/>
      <w:r w:rsidRPr="00EF372B">
        <w:rPr>
          <w:rFonts w:cs="Arial"/>
          <w:noProof w:val="0"/>
          <w:szCs w:val="22"/>
        </w:rPr>
        <w:t>maloodber</w:t>
      </w:r>
      <w:proofErr w:type="spellEnd"/>
      <w:r w:rsidRPr="00EF372B">
        <w:rPr>
          <w:rFonts w:cs="Arial"/>
          <w:noProof w:val="0"/>
          <w:szCs w:val="22"/>
        </w:rPr>
        <w:t xml:space="preserve"> 14 055 MWh/13 mesiacov</w:t>
      </w:r>
    </w:p>
    <w:p w:rsidR="00103017" w:rsidRPr="00EF372B" w:rsidRDefault="00103017" w:rsidP="00103017">
      <w:pPr>
        <w:numPr>
          <w:ilvl w:val="0"/>
          <w:numId w:val="2"/>
        </w:numPr>
        <w:autoSpaceDE w:val="0"/>
        <w:autoSpaceDN w:val="0"/>
        <w:adjustRightInd w:val="0"/>
        <w:rPr>
          <w:rFonts w:cs="Arial"/>
          <w:noProof w:val="0"/>
          <w:szCs w:val="22"/>
        </w:rPr>
      </w:pPr>
      <w:r w:rsidRPr="00EF372B">
        <w:rPr>
          <w:rFonts w:cs="Arial"/>
          <w:noProof w:val="0"/>
          <w:szCs w:val="22"/>
        </w:rPr>
        <w:t>stredný odber 26 205 MWh/13 mesiacov</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Pr>
          <w:rFonts w:cs="Arial"/>
          <w:noProof w:val="0"/>
          <w:szCs w:val="22"/>
        </w:rPr>
        <w:t>2.2</w:t>
      </w:r>
      <w:r w:rsidRPr="00246E7B">
        <w:rPr>
          <w:rFonts w:cs="Arial"/>
          <w:noProof w:val="0"/>
          <w:szCs w:val="22"/>
        </w:rPr>
        <w:t xml:space="preserve"> Dodávka plynu sa uskutočňuje z distribučnej siete príslušného PDS na základe Zmluvy o pripojení, ktorú Odberateľ uzatvoril s PDS v súlade s Prevádzkovým poriadkom príslušného PDS. </w:t>
      </w: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Článok 3</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Podmienky dodávky plynu</w:t>
      </w:r>
    </w:p>
    <w:p w:rsidR="00103017" w:rsidRPr="00246E7B" w:rsidRDefault="00103017" w:rsidP="00103017">
      <w:pPr>
        <w:autoSpaceDE w:val="0"/>
        <w:autoSpaceDN w:val="0"/>
        <w:adjustRightInd w:val="0"/>
        <w:jc w:val="center"/>
        <w:rPr>
          <w:rFonts w:cs="Arial"/>
          <w:b/>
          <w:bCs/>
          <w:noProof w:val="0"/>
          <w:szCs w:val="22"/>
        </w:rPr>
      </w:pPr>
    </w:p>
    <w:p w:rsidR="00103017" w:rsidRPr="00246E7B" w:rsidRDefault="00103017" w:rsidP="00103017">
      <w:pPr>
        <w:autoSpaceDE w:val="0"/>
        <w:autoSpaceDN w:val="0"/>
        <w:adjustRightInd w:val="0"/>
        <w:jc w:val="both"/>
        <w:rPr>
          <w:rFonts w:cs="Arial"/>
          <w:b/>
          <w:bCs/>
          <w:noProof w:val="0"/>
          <w:szCs w:val="22"/>
        </w:rPr>
      </w:pPr>
    </w:p>
    <w:p w:rsidR="00103017" w:rsidRDefault="00103017" w:rsidP="00103017">
      <w:pPr>
        <w:autoSpaceDE w:val="0"/>
        <w:autoSpaceDN w:val="0"/>
        <w:adjustRightInd w:val="0"/>
        <w:spacing w:after="126"/>
        <w:ind w:left="426" w:hanging="426"/>
        <w:jc w:val="both"/>
        <w:rPr>
          <w:rFonts w:cs="Arial"/>
          <w:noProof w:val="0"/>
          <w:szCs w:val="22"/>
        </w:rPr>
      </w:pPr>
      <w:r w:rsidRPr="00246E7B">
        <w:rPr>
          <w:rFonts w:cs="Arial"/>
          <w:noProof w:val="0"/>
          <w:szCs w:val="22"/>
        </w:rPr>
        <w:t>3.1  Zmluvné strany vyhlasujú, že spĺňajú podmienky stanovené príslušnými právnymi predpismi pre realizáciu predmetu Zmluvy podľa článku 2.</w:t>
      </w:r>
      <w:r>
        <w:rPr>
          <w:rFonts w:cs="Arial"/>
          <w:noProof w:val="0"/>
          <w:szCs w:val="22"/>
        </w:rPr>
        <w:t xml:space="preserve"> </w:t>
      </w:r>
    </w:p>
    <w:p w:rsidR="00103017" w:rsidRDefault="00103017" w:rsidP="00103017">
      <w:pPr>
        <w:autoSpaceDE w:val="0"/>
        <w:autoSpaceDN w:val="0"/>
        <w:adjustRightInd w:val="0"/>
        <w:spacing w:after="126"/>
        <w:ind w:left="426" w:hanging="426"/>
        <w:jc w:val="both"/>
        <w:rPr>
          <w:rFonts w:cs="Arial"/>
          <w:noProof w:val="0"/>
          <w:szCs w:val="22"/>
        </w:rPr>
      </w:pPr>
      <w:r>
        <w:rPr>
          <w:rFonts w:cs="Arial"/>
          <w:noProof w:val="0"/>
          <w:szCs w:val="22"/>
        </w:rPr>
        <w:t xml:space="preserve">3.2 </w:t>
      </w:r>
      <w:r w:rsidRPr="00246E7B">
        <w:rPr>
          <w:rFonts w:cs="Arial"/>
          <w:noProof w:val="0"/>
          <w:szCs w:val="22"/>
        </w:rPr>
        <w:t>Dodávateľ počas zmluvného obdobia zabezpečí Odberateľovi distri</w:t>
      </w:r>
      <w:r>
        <w:rPr>
          <w:rFonts w:cs="Arial"/>
          <w:noProof w:val="0"/>
          <w:szCs w:val="22"/>
        </w:rPr>
        <w:t xml:space="preserve">bučné služby do odberných miest </w:t>
      </w:r>
      <w:r w:rsidRPr="009C26BC">
        <w:rPr>
          <w:rFonts w:cs="Arial"/>
          <w:noProof w:val="0"/>
          <w:szCs w:val="22"/>
        </w:rPr>
        <w:t>uvedených v prílohe č. 1 Zmluvy</w:t>
      </w:r>
      <w:r w:rsidRPr="00246E7B">
        <w:rPr>
          <w:rFonts w:cs="Arial"/>
          <w:noProof w:val="0"/>
          <w:szCs w:val="22"/>
        </w:rPr>
        <w:t xml:space="preserve">  a za podmienok uvedených v Zmluve.</w:t>
      </w:r>
    </w:p>
    <w:p w:rsidR="00103017" w:rsidRPr="00246E7B" w:rsidRDefault="00103017" w:rsidP="00103017">
      <w:pPr>
        <w:autoSpaceDE w:val="0"/>
        <w:autoSpaceDN w:val="0"/>
        <w:adjustRightInd w:val="0"/>
        <w:spacing w:after="126"/>
        <w:ind w:left="426" w:hanging="426"/>
        <w:jc w:val="both"/>
        <w:rPr>
          <w:rFonts w:cs="Arial"/>
          <w:noProof w:val="0"/>
          <w:szCs w:val="22"/>
        </w:rPr>
      </w:pPr>
      <w:r>
        <w:rPr>
          <w:rFonts w:cs="Arial"/>
          <w:noProof w:val="0"/>
          <w:szCs w:val="22"/>
        </w:rPr>
        <w:t xml:space="preserve">3.3 </w:t>
      </w:r>
      <w:r w:rsidRPr="00246E7B">
        <w:rPr>
          <w:rFonts w:cs="Arial"/>
          <w:noProof w:val="0"/>
          <w:szCs w:val="22"/>
        </w:rPr>
        <w:t xml:space="preserve">Povinnosť Dodávateľa dodať plyn je splnená okamihom, kedy Dodávateľ umožní Odberateľovi plyn odobrať. Plyn sa považuje za odobratý momentom prechodu plynu cez výstupnú prírubu hlavného uzáveru plynu oddeľujúcu distribučnú sieť od odberného plynového zariadenia. Za dodané množstvo sa považujú hodnoty podľa údajov, ktoré PDS poskytne Dodávateľovi z určeného meradla podľa osobitných predpisov upravujúcich meranie a odovzdávanie údajov a podľa Prevádzkového poriadku PDS. Prechod zodpovednosti za škodu na dodávanom plyne z Dodávateľa na Odberateľa nastáva prechodom plynu cez výstupnú prírubu hlavného uzáveru plynu oddeľujúcu distribučnú sieť od odberného plynového zariadenia. </w:t>
      </w:r>
    </w:p>
    <w:p w:rsidR="00103017" w:rsidRPr="00246E7B" w:rsidRDefault="00103017" w:rsidP="00103017">
      <w:pPr>
        <w:autoSpaceDE w:val="0"/>
        <w:autoSpaceDN w:val="0"/>
        <w:adjustRightInd w:val="0"/>
        <w:spacing w:after="126"/>
        <w:ind w:left="426" w:hanging="426"/>
        <w:jc w:val="both"/>
        <w:rPr>
          <w:rFonts w:cs="Arial"/>
          <w:noProof w:val="0"/>
          <w:szCs w:val="22"/>
        </w:rPr>
      </w:pPr>
      <w:r w:rsidRPr="00246E7B">
        <w:rPr>
          <w:rFonts w:cs="Arial"/>
          <w:noProof w:val="0"/>
          <w:szCs w:val="22"/>
        </w:rPr>
        <w:t xml:space="preserve">3.4  Dodávka plynu sa uskutoční iba na základe platne uzatvorenej Zmluvy, v opačnom prípade sa odber plynu považuje za neoprávnený odber v zmysle zákona o energetike. </w:t>
      </w:r>
    </w:p>
    <w:p w:rsidR="00103017" w:rsidRPr="00246E7B" w:rsidRDefault="00103017" w:rsidP="00103017">
      <w:pPr>
        <w:autoSpaceDE w:val="0"/>
        <w:autoSpaceDN w:val="0"/>
        <w:adjustRightInd w:val="0"/>
        <w:spacing w:after="126"/>
        <w:ind w:left="426" w:hanging="426"/>
        <w:jc w:val="both"/>
        <w:rPr>
          <w:rFonts w:cs="Arial"/>
          <w:noProof w:val="0"/>
          <w:szCs w:val="22"/>
        </w:rPr>
      </w:pPr>
      <w:r w:rsidRPr="00246E7B">
        <w:rPr>
          <w:rFonts w:cs="Arial"/>
          <w:noProof w:val="0"/>
          <w:szCs w:val="22"/>
        </w:rPr>
        <w:t xml:space="preserve">3.5 Dodávateľ sa zaväzuje zabezpečiť Odberateľovi dodávku plynu, iba za predpokladu, že Odberateľ je pripojený k distribučnej sieti PDS. </w:t>
      </w:r>
    </w:p>
    <w:p w:rsidR="00103017" w:rsidRPr="00246E7B" w:rsidRDefault="00103017" w:rsidP="00103017">
      <w:pPr>
        <w:autoSpaceDE w:val="0"/>
        <w:autoSpaceDN w:val="0"/>
        <w:adjustRightInd w:val="0"/>
        <w:spacing w:after="126"/>
        <w:ind w:left="426" w:hanging="426"/>
        <w:jc w:val="both"/>
        <w:rPr>
          <w:rFonts w:cs="Arial"/>
          <w:noProof w:val="0"/>
          <w:szCs w:val="22"/>
        </w:rPr>
      </w:pPr>
      <w:r w:rsidRPr="00246E7B">
        <w:rPr>
          <w:rFonts w:cs="Arial"/>
          <w:noProof w:val="0"/>
          <w:szCs w:val="22"/>
        </w:rPr>
        <w:t xml:space="preserve">3.6 Odberateľ sa zaväzuje riadiť sa podmienkami v Zmluve, Prevádzkovým poriadkom príslušného PDS, Technickými podmienkami a dodržiavať podmienky pripojenia k distribučnej sieti. </w:t>
      </w:r>
    </w:p>
    <w:p w:rsidR="00103017" w:rsidRDefault="00103017" w:rsidP="00103017">
      <w:pPr>
        <w:autoSpaceDE w:val="0"/>
        <w:autoSpaceDN w:val="0"/>
        <w:adjustRightInd w:val="0"/>
        <w:rPr>
          <w:rFonts w:cs="Arial"/>
          <w:noProof w:val="0"/>
          <w:szCs w:val="22"/>
        </w:rPr>
      </w:pPr>
    </w:p>
    <w:p w:rsidR="00103017" w:rsidRDefault="00103017" w:rsidP="00103017">
      <w:pPr>
        <w:autoSpaceDE w:val="0"/>
        <w:autoSpaceDN w:val="0"/>
        <w:adjustRightInd w:val="0"/>
        <w:rPr>
          <w:rFonts w:cs="Arial"/>
          <w:noProof w:val="0"/>
          <w:szCs w:val="22"/>
        </w:rPr>
      </w:pPr>
    </w:p>
    <w:p w:rsidR="00103017" w:rsidRDefault="00103017" w:rsidP="00103017">
      <w:pPr>
        <w:autoSpaceDE w:val="0"/>
        <w:autoSpaceDN w:val="0"/>
        <w:adjustRightInd w:val="0"/>
        <w:rPr>
          <w:rFonts w:cs="Arial"/>
          <w:noProof w:val="0"/>
          <w:szCs w:val="22"/>
        </w:rPr>
      </w:pPr>
    </w:p>
    <w:p w:rsidR="00103017" w:rsidRPr="00246E7B" w:rsidRDefault="00103017" w:rsidP="00103017">
      <w:pPr>
        <w:autoSpaceDE w:val="0"/>
        <w:autoSpaceDN w:val="0"/>
        <w:adjustRightInd w:val="0"/>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4</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Miesto a čas dodania plynu</w:t>
      </w:r>
    </w:p>
    <w:p w:rsidR="00103017" w:rsidRPr="00246E7B" w:rsidRDefault="00103017" w:rsidP="00103017">
      <w:pPr>
        <w:autoSpaceDE w:val="0"/>
        <w:autoSpaceDN w:val="0"/>
        <w:adjustRightInd w:val="0"/>
        <w:jc w:val="center"/>
        <w:rPr>
          <w:rFonts w:cs="Arial"/>
          <w:noProof w:val="0"/>
          <w:szCs w:val="22"/>
        </w:rPr>
      </w:pPr>
    </w:p>
    <w:p w:rsidR="00103017" w:rsidRPr="009C26BC"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4.1 Na základe dohody zmluvných strán bude Dodávateľ dodávať plyn Odberateľovi v období </w:t>
      </w:r>
      <w:r>
        <w:rPr>
          <w:rFonts w:cs="Arial"/>
          <w:noProof w:val="0"/>
          <w:szCs w:val="22"/>
        </w:rPr>
        <w:t xml:space="preserve">13 mesiacov </w:t>
      </w:r>
      <w:r w:rsidRPr="00246E7B">
        <w:rPr>
          <w:rFonts w:cs="Arial"/>
          <w:noProof w:val="0"/>
          <w:szCs w:val="22"/>
        </w:rPr>
        <w:t xml:space="preserve">od nadobudnutia účinnosti zmluvy. Miestom dodania plynu sú </w:t>
      </w:r>
      <w:r w:rsidRPr="009C26BC">
        <w:rPr>
          <w:rFonts w:cs="Arial"/>
          <w:noProof w:val="0"/>
          <w:szCs w:val="22"/>
        </w:rPr>
        <w:t xml:space="preserve">odberné miesta, ktoré sú uvedené prílohe č. 1 k tejto Zmluve. </w:t>
      </w:r>
    </w:p>
    <w:p w:rsidR="00103017" w:rsidRPr="009C26BC" w:rsidRDefault="00103017" w:rsidP="00103017">
      <w:pPr>
        <w:autoSpaceDE w:val="0"/>
        <w:autoSpaceDN w:val="0"/>
        <w:adjustRightInd w:val="0"/>
        <w:spacing w:after="145"/>
        <w:ind w:left="426" w:hanging="426"/>
        <w:jc w:val="both"/>
        <w:rPr>
          <w:rFonts w:cs="Arial"/>
          <w:noProof w:val="0"/>
          <w:szCs w:val="22"/>
        </w:rPr>
      </w:pPr>
      <w:r w:rsidRPr="009C26BC">
        <w:rPr>
          <w:rFonts w:cs="Arial"/>
          <w:noProof w:val="0"/>
          <w:szCs w:val="22"/>
        </w:rPr>
        <w:t>4.2 V Prílohe č. 1 je zároveň určené Denné maximálne množstvo (ďalej len „DMM“), ktoré predstavuje maximálne množstvo plynu, ktoré je Odberateľ na základe Zmluvy oprávnený odobrať v ktorýkoľvek deň z distribučnej siete počas trvania Zmluvy. Odberateľ sa zaväzuje dodržiavať svojim odberom plynu v odbernom mieste dohodnuté zmluvné množstvo a DMM. V prípade, že Odberateľ potrebuje dodatočné množstvá presahujúce DMM, môže požiadať písomne Dodávateľa pre príslušné OM o dodatočné množstvá presahujúce dohodnuté zmluvné množstvo, a to vopred, najneskôr k prvému dňu nasledujúceho fakturačného obdobia, pričom na obchodných podmienkach dodávky sa zmluvné strany dohodnú uzatvorením dodatku k Zmluve.</w:t>
      </w:r>
    </w:p>
    <w:p w:rsidR="00103017" w:rsidRPr="00246E7B" w:rsidRDefault="00103017" w:rsidP="00103017">
      <w:pPr>
        <w:autoSpaceDE w:val="0"/>
        <w:autoSpaceDN w:val="0"/>
        <w:adjustRightInd w:val="0"/>
        <w:spacing w:after="145"/>
        <w:ind w:left="426" w:hanging="426"/>
        <w:jc w:val="both"/>
        <w:rPr>
          <w:rFonts w:cs="Arial"/>
          <w:noProof w:val="0"/>
          <w:szCs w:val="22"/>
        </w:rPr>
      </w:pPr>
      <w:r w:rsidRPr="009C26BC">
        <w:rPr>
          <w:rFonts w:cs="Arial"/>
          <w:noProof w:val="0"/>
          <w:szCs w:val="22"/>
        </w:rPr>
        <w:t>4.3 Zmluvné strany sa dohodli na podieloch odberu plynu zo zmluvného množstva pripadajúcich na jednotlivé kalendárne mesiace uvedené v Prílohe č. 1 Zmluvy, a to najmä kvôli potrebe plánovania odberu plynu a stanovenia preddavkových platieb.</w:t>
      </w:r>
      <w:r w:rsidRPr="00246E7B">
        <w:rPr>
          <w:rFonts w:cs="Arial"/>
          <w:noProof w:val="0"/>
          <w:szCs w:val="22"/>
        </w:rPr>
        <w:t xml:space="preserve"> </w:t>
      </w:r>
    </w:p>
    <w:p w:rsidR="00103017" w:rsidRPr="00246E7B" w:rsidRDefault="00103017" w:rsidP="00103017">
      <w:pPr>
        <w:autoSpaceDE w:val="0"/>
        <w:autoSpaceDN w:val="0"/>
        <w:adjustRightInd w:val="0"/>
        <w:spacing w:after="145"/>
        <w:ind w:left="426" w:hanging="426"/>
        <w:jc w:val="both"/>
        <w:rPr>
          <w:rFonts w:cs="Arial"/>
          <w:noProof w:val="0"/>
          <w:szCs w:val="22"/>
        </w:rPr>
      </w:pPr>
      <w:r>
        <w:rPr>
          <w:rFonts w:cs="Arial"/>
          <w:noProof w:val="0"/>
          <w:szCs w:val="22"/>
        </w:rPr>
        <w:t>4.4</w:t>
      </w:r>
      <w:r w:rsidRPr="00246E7B">
        <w:rPr>
          <w:rFonts w:cs="Arial"/>
          <w:noProof w:val="0"/>
          <w:szCs w:val="22"/>
        </w:rPr>
        <w:t xml:space="preserve"> </w:t>
      </w:r>
      <w:r w:rsidRPr="00246E7B">
        <w:rPr>
          <w:rFonts w:cs="Arial"/>
          <w:i/>
          <w:iCs/>
          <w:noProof w:val="0"/>
          <w:szCs w:val="22"/>
        </w:rPr>
        <w:t xml:space="preserve">Dodávateľ bude predmet zmluvy zabezpečovať nasledovnými subdodávateľmi:............... (uviesť údaje o osobe oprávnenej konať za subdodávateľa v rozsahu meno, priezvisko, adresa pobytu, dátum narodenia). Dodávateľ je oprávnený zmeniť subdodávateľa až po súhlase odberateľa a je povinný v súlade s § 41 ods. 4 zákona č. 343/2015 o verejnom obstarávaní a o zmene a doplnení niektorých zákonov v znení neskorších predpisov (ďalej len „zákon o verejnom obstarávaní“) oznámiť akúkoľvek zmenu údajov o subdodávateľovi písomne. Zmeny budú realizované formou dodatku k zmluve podpísaného zmluvnými stranami. Týmto ustanovením nie je dotknutá zodpovednosť dodávateľa za plnenie zmluvy. </w:t>
      </w:r>
    </w:p>
    <w:p w:rsidR="00103017" w:rsidRPr="00246E7B" w:rsidRDefault="00103017" w:rsidP="00103017">
      <w:pPr>
        <w:autoSpaceDE w:val="0"/>
        <w:autoSpaceDN w:val="0"/>
        <w:adjustRightInd w:val="0"/>
        <w:jc w:val="both"/>
        <w:rPr>
          <w:rFonts w:cs="Arial"/>
          <w:noProof w:val="0"/>
          <w:szCs w:val="22"/>
        </w:rPr>
      </w:pPr>
      <w:r w:rsidRPr="00246E7B">
        <w:rPr>
          <w:rFonts w:cs="Arial"/>
          <w:i/>
          <w:iCs/>
          <w:noProof w:val="0"/>
          <w:szCs w:val="22"/>
        </w:rPr>
        <w:t xml:space="preserve">       alebo </w:t>
      </w:r>
    </w:p>
    <w:p w:rsidR="00103017" w:rsidRPr="009C26BC" w:rsidRDefault="00103017" w:rsidP="00103017">
      <w:pPr>
        <w:autoSpaceDE w:val="0"/>
        <w:autoSpaceDN w:val="0"/>
        <w:adjustRightInd w:val="0"/>
        <w:rPr>
          <w:rFonts w:cs="Arial"/>
          <w:noProof w:val="0"/>
          <w:szCs w:val="22"/>
        </w:rPr>
      </w:pPr>
      <w:r w:rsidRPr="00246E7B">
        <w:rPr>
          <w:rFonts w:cs="Arial"/>
          <w:i/>
          <w:iCs/>
          <w:noProof w:val="0"/>
          <w:szCs w:val="22"/>
        </w:rPr>
        <w:t xml:space="preserve">      Dodávateľ nebude predmet zmluvy </w:t>
      </w:r>
      <w:r w:rsidRPr="009C26BC">
        <w:rPr>
          <w:rFonts w:cs="Arial"/>
          <w:i/>
          <w:iCs/>
          <w:noProof w:val="0"/>
          <w:szCs w:val="22"/>
        </w:rPr>
        <w:t xml:space="preserve">zabezpečovať prostredníctvom subdodávateľov. </w:t>
      </w:r>
    </w:p>
    <w:p w:rsidR="00103017" w:rsidRPr="009C26BC" w:rsidRDefault="00103017" w:rsidP="00103017">
      <w:pPr>
        <w:autoSpaceDE w:val="0"/>
        <w:autoSpaceDN w:val="0"/>
        <w:adjustRightInd w:val="0"/>
        <w:rPr>
          <w:rFonts w:cs="Arial"/>
          <w:noProof w:val="0"/>
          <w:szCs w:val="22"/>
        </w:rPr>
      </w:pPr>
    </w:p>
    <w:p w:rsidR="00103017" w:rsidRPr="009C26BC" w:rsidRDefault="00103017" w:rsidP="00103017">
      <w:pPr>
        <w:autoSpaceDE w:val="0"/>
        <w:autoSpaceDN w:val="0"/>
        <w:adjustRightInd w:val="0"/>
        <w:jc w:val="both"/>
        <w:rPr>
          <w:rFonts w:cs="Arial"/>
          <w:noProof w:val="0"/>
          <w:szCs w:val="22"/>
        </w:rPr>
      </w:pPr>
      <w:r w:rsidRPr="009C26BC">
        <w:rPr>
          <w:rFonts w:cs="Arial"/>
          <w:noProof w:val="0"/>
          <w:szCs w:val="22"/>
        </w:rPr>
        <w:t>4.5  Dodávateľ zaplatí zmluvnú pokutu vo výške päťtisíc (5 000) eur, a to za každé porušenie, ak:</w:t>
      </w:r>
    </w:p>
    <w:p w:rsidR="00103017" w:rsidRPr="009C26BC" w:rsidRDefault="00103017" w:rsidP="00103017">
      <w:pPr>
        <w:autoSpaceDE w:val="0"/>
        <w:autoSpaceDN w:val="0"/>
        <w:adjustRightInd w:val="0"/>
        <w:spacing w:after="30"/>
        <w:ind w:left="709" w:hanging="142"/>
        <w:jc w:val="both"/>
        <w:rPr>
          <w:rFonts w:cs="Arial"/>
          <w:noProof w:val="0"/>
          <w:szCs w:val="22"/>
        </w:rPr>
      </w:pPr>
      <w:r w:rsidRPr="009C26BC">
        <w:rPr>
          <w:rFonts w:cs="Arial"/>
          <w:noProof w:val="0"/>
          <w:szCs w:val="22"/>
        </w:rPr>
        <w:t xml:space="preserve">- Dodávateľ zmení subdodávateľa počas trvania Zmluvy bez predchádzajúceho písomného súhlasu Odberateľa, </w:t>
      </w:r>
    </w:p>
    <w:p w:rsidR="00103017" w:rsidRPr="00246E7B" w:rsidRDefault="00103017" w:rsidP="00103017">
      <w:pPr>
        <w:autoSpaceDE w:val="0"/>
        <w:autoSpaceDN w:val="0"/>
        <w:adjustRightInd w:val="0"/>
        <w:spacing w:after="30"/>
        <w:ind w:left="709" w:hanging="142"/>
        <w:jc w:val="both"/>
        <w:rPr>
          <w:rFonts w:cs="Arial"/>
          <w:noProof w:val="0"/>
          <w:szCs w:val="22"/>
        </w:rPr>
      </w:pPr>
      <w:r w:rsidRPr="009C26BC">
        <w:rPr>
          <w:rFonts w:cs="Arial"/>
          <w:noProof w:val="0"/>
          <w:szCs w:val="22"/>
        </w:rPr>
        <w:t>- Dodávateľ poruší alebo riadne a úplne nesplní niektorú svoju povinnosť uvedenú v bode 4.5 Zmluvy.</w:t>
      </w:r>
      <w:r w:rsidRPr="00246E7B">
        <w:rPr>
          <w:rFonts w:cs="Arial"/>
          <w:noProof w:val="0"/>
          <w:szCs w:val="22"/>
        </w:rPr>
        <w:t xml:space="preserve">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Pr>
          <w:rFonts w:cs="Arial"/>
          <w:noProof w:val="0"/>
          <w:szCs w:val="22"/>
        </w:rPr>
        <w:t>4.6</w:t>
      </w:r>
      <w:r w:rsidRPr="00246E7B">
        <w:rPr>
          <w:rFonts w:cs="Arial"/>
          <w:noProof w:val="0"/>
          <w:szCs w:val="22"/>
        </w:rPr>
        <w:t xml:space="preserve"> V prípade, že v priebehu plnenia zmluvy dôjde k zmene skutočností uvedených v bode 4.5, dodávateľ je povinný bezodkladne oznámiť túto zmenu a údaje podľa bodu 4.5 o novom subdodávateľovi, najneskôr však do piatich pracovných dni odo dňa, keď sa o uvedenej zmene dozvedel. Zmena subdodávateľa je možná, ak je tento subdodávateľ zapísaný v registri partnerov verejného sektora, ak má povinnosť sa do tohto registra zapísať v súlade so zákonom č. 315/2016 o registri partnerov verejného sektora a o zmene a doplnení niektorých zákonov v znení neskorších predpisov. </w:t>
      </w:r>
    </w:p>
    <w:p w:rsidR="00103017" w:rsidRDefault="00103017" w:rsidP="00103017">
      <w:pPr>
        <w:autoSpaceDE w:val="0"/>
        <w:autoSpaceDN w:val="0"/>
        <w:adjustRightInd w:val="0"/>
        <w:jc w:val="both"/>
        <w:rPr>
          <w:rFonts w:cs="Arial"/>
          <w:b/>
          <w:bCs/>
          <w:noProof w:val="0"/>
          <w:szCs w:val="22"/>
        </w:rPr>
      </w:pPr>
    </w:p>
    <w:p w:rsidR="00103017" w:rsidRDefault="00103017" w:rsidP="00103017">
      <w:pPr>
        <w:autoSpaceDE w:val="0"/>
        <w:autoSpaceDN w:val="0"/>
        <w:adjustRightInd w:val="0"/>
        <w:jc w:val="both"/>
        <w:rPr>
          <w:rFonts w:cs="Arial"/>
          <w:b/>
          <w:bCs/>
          <w:noProof w:val="0"/>
          <w:szCs w:val="22"/>
        </w:rPr>
      </w:pPr>
    </w:p>
    <w:p w:rsidR="00103017" w:rsidRPr="00246E7B" w:rsidRDefault="00103017" w:rsidP="00103017">
      <w:pPr>
        <w:autoSpaceDE w:val="0"/>
        <w:autoSpaceDN w:val="0"/>
        <w:adjustRightInd w:val="0"/>
        <w:jc w:val="both"/>
        <w:rPr>
          <w:rFonts w:cs="Arial"/>
          <w:b/>
          <w:bCs/>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5</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Možnosti prerušenia alebo obmedzenia dodávky plynu</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spacing w:after="135"/>
        <w:ind w:left="426" w:hanging="426"/>
        <w:jc w:val="both"/>
        <w:rPr>
          <w:rFonts w:cs="Arial"/>
          <w:noProof w:val="0"/>
          <w:szCs w:val="22"/>
        </w:rPr>
      </w:pPr>
      <w:r w:rsidRPr="00246E7B">
        <w:rPr>
          <w:rFonts w:cs="Arial"/>
          <w:noProof w:val="0"/>
          <w:szCs w:val="22"/>
        </w:rPr>
        <w:t xml:space="preserve">5.1. Dodávky plynu podľa Zmluvy sú garantovanými dodávkami a môžu byť prerušené alebo obmedzené zo strany Dodávateľa v prípadoch a za podmienok stanovených v zákone o energetike a v súvisiacich predpisoch. </w:t>
      </w:r>
    </w:p>
    <w:p w:rsidR="00103017" w:rsidRPr="00246E7B" w:rsidRDefault="00103017" w:rsidP="00103017">
      <w:pPr>
        <w:autoSpaceDE w:val="0"/>
        <w:autoSpaceDN w:val="0"/>
        <w:adjustRightInd w:val="0"/>
        <w:spacing w:after="135"/>
        <w:ind w:left="426" w:hanging="426"/>
        <w:jc w:val="both"/>
        <w:rPr>
          <w:rFonts w:cs="Arial"/>
          <w:noProof w:val="0"/>
          <w:szCs w:val="22"/>
        </w:rPr>
      </w:pPr>
      <w:r w:rsidRPr="00246E7B">
        <w:rPr>
          <w:rFonts w:cs="Arial"/>
          <w:noProof w:val="0"/>
          <w:szCs w:val="22"/>
        </w:rPr>
        <w:t xml:space="preserve">5.2  V prípade plánovaného obmedzenia alebo prerušenia distribúcie plynu je PDS v súlade so Zákonom o energetike, ako aj Prevádzkovým poriadkom PDS, povinný oznámiť Dodávateľovi 15 dní vopred začiatok obmedzenia, skončenie obmedzenia alebo prerušenia distribúcie plynu. Dodávateľ bez zbytočného odkladu o uvedenej skutočnosti informuje Odberateľa vhodným spôsobom. </w:t>
      </w:r>
    </w:p>
    <w:p w:rsidR="00103017" w:rsidRPr="00246E7B" w:rsidRDefault="00103017" w:rsidP="00103017">
      <w:pPr>
        <w:autoSpaceDE w:val="0"/>
        <w:autoSpaceDN w:val="0"/>
        <w:adjustRightInd w:val="0"/>
        <w:spacing w:after="135"/>
        <w:ind w:left="426" w:hanging="426"/>
        <w:jc w:val="both"/>
        <w:rPr>
          <w:rFonts w:cs="Arial"/>
          <w:noProof w:val="0"/>
          <w:szCs w:val="22"/>
        </w:rPr>
      </w:pPr>
      <w:r w:rsidRPr="00246E7B">
        <w:rPr>
          <w:rFonts w:cs="Arial"/>
          <w:noProof w:val="0"/>
          <w:szCs w:val="22"/>
        </w:rPr>
        <w:t xml:space="preserve">5.3 Odberateľ sa zaväzuje v prípade stavu núdze postupovať podľa príslušných právnych predpisov, a to podľa § 21 zákona o energetike a vyhlášky MH SR č. 416/2012 Z. z., ktorou sa ustanovujú podrobnosti o postupe pri uplatňovaní obmedzujúcich opatrení pri stave núdze a o opatreniach zameraných na odstránenie stavu núdze v plynárenstve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 </w:t>
      </w:r>
    </w:p>
    <w:p w:rsidR="00103017" w:rsidRPr="009C26BC" w:rsidRDefault="00103017" w:rsidP="00103017">
      <w:pPr>
        <w:autoSpaceDE w:val="0"/>
        <w:autoSpaceDN w:val="0"/>
        <w:adjustRightInd w:val="0"/>
        <w:spacing w:after="135"/>
        <w:ind w:left="426" w:hanging="426"/>
        <w:jc w:val="both"/>
        <w:rPr>
          <w:rFonts w:cs="Arial"/>
          <w:noProof w:val="0"/>
          <w:szCs w:val="22"/>
        </w:rPr>
      </w:pPr>
      <w:r w:rsidRPr="00246E7B">
        <w:rPr>
          <w:rFonts w:cs="Arial"/>
          <w:noProof w:val="0"/>
          <w:szCs w:val="22"/>
        </w:rPr>
        <w:t xml:space="preserve">5.4 </w:t>
      </w:r>
      <w:r w:rsidRPr="009C26BC">
        <w:rPr>
          <w:rFonts w:cs="Arial"/>
          <w:noProof w:val="0"/>
          <w:szCs w:val="22"/>
        </w:rPr>
        <w:t xml:space="preserve">V prípade obmedzenia alebo prerušenia distribúcie plynu zo strany PDS vo vzťahu k príslušnému OM podľa bodu 5.2. tejto zmluvy, resp. v prípade obmedzenia denného odberu plynu z dôvodu stavu núdze, môže odberateľ pre príslušné OM požiadať dodávateľa o zníženie zmluvného množstva (ZM), a to maximálne vo výške vypočítanej pre príslušný mesiac ako súčin ZM pre príslušné OM a váhy určenej pre príslušný mesiac vydelený počtom dní príslušného mesiaca vynásobený počtom dní obmedzenia alebo prerušenia distribúcie plynu zo strany PDS v tomto mesiaci. V prípade obmedzenia alebo prerušenia distribúcie plynu podľa tohto bodu počas viacerých mesiacov môže odberateľ požiadať o zníženie ZM maximálne vo výške súčtu množstiev vypočítaných podľa predchádzajúcej vety za každý mesiac, v ktorom došlo k obmedzeniu alebo prerušeniu distribúcie plynu podľa tohto bodu. Odberateľ má právo požiadať o zníženie ZM v zmysle tohto bodu maximálne do 30 dní odo dňa, v ktorom boli odstránené príčiny obmedzenia alebo prerušenia podľa tohto bodu. </w:t>
      </w:r>
    </w:p>
    <w:p w:rsidR="00103017" w:rsidRPr="009C26BC" w:rsidRDefault="00103017" w:rsidP="00103017">
      <w:pPr>
        <w:autoSpaceDE w:val="0"/>
        <w:autoSpaceDN w:val="0"/>
        <w:adjustRightInd w:val="0"/>
        <w:rPr>
          <w:rFonts w:cs="Arial"/>
          <w:noProof w:val="0"/>
          <w:szCs w:val="22"/>
        </w:rPr>
      </w:pPr>
    </w:p>
    <w:p w:rsidR="00103017" w:rsidRPr="009C26BC" w:rsidRDefault="00103017" w:rsidP="00103017">
      <w:pPr>
        <w:autoSpaceDE w:val="0"/>
        <w:autoSpaceDN w:val="0"/>
        <w:adjustRightInd w:val="0"/>
        <w:rPr>
          <w:rFonts w:cs="Arial"/>
          <w:noProof w:val="0"/>
          <w:szCs w:val="22"/>
        </w:rPr>
      </w:pPr>
    </w:p>
    <w:p w:rsidR="00103017" w:rsidRPr="009C26BC" w:rsidRDefault="00103017" w:rsidP="00103017">
      <w:pPr>
        <w:autoSpaceDE w:val="0"/>
        <w:autoSpaceDN w:val="0"/>
        <w:adjustRightInd w:val="0"/>
        <w:jc w:val="center"/>
        <w:rPr>
          <w:rFonts w:cs="Arial"/>
          <w:noProof w:val="0"/>
          <w:szCs w:val="22"/>
        </w:rPr>
      </w:pPr>
      <w:r w:rsidRPr="009C26BC">
        <w:rPr>
          <w:rFonts w:cs="Arial"/>
          <w:b/>
          <w:bCs/>
          <w:noProof w:val="0"/>
          <w:szCs w:val="22"/>
        </w:rPr>
        <w:t>Článok 6</w:t>
      </w:r>
    </w:p>
    <w:p w:rsidR="00103017" w:rsidRPr="009C26BC" w:rsidRDefault="00103017" w:rsidP="00103017">
      <w:pPr>
        <w:autoSpaceDE w:val="0"/>
        <w:autoSpaceDN w:val="0"/>
        <w:adjustRightInd w:val="0"/>
        <w:jc w:val="center"/>
        <w:rPr>
          <w:rFonts w:cs="Arial"/>
          <w:b/>
          <w:bCs/>
          <w:noProof w:val="0"/>
          <w:szCs w:val="22"/>
        </w:rPr>
      </w:pPr>
      <w:r w:rsidRPr="009C26BC">
        <w:rPr>
          <w:rFonts w:cs="Arial"/>
          <w:b/>
          <w:bCs/>
          <w:noProof w:val="0"/>
          <w:szCs w:val="22"/>
        </w:rPr>
        <w:t>Cena za dodanie predmetu zmluvy</w:t>
      </w:r>
    </w:p>
    <w:p w:rsidR="00103017" w:rsidRPr="009C26BC"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spacing w:after="145"/>
        <w:ind w:left="426" w:hanging="426"/>
        <w:jc w:val="both"/>
        <w:rPr>
          <w:rFonts w:cs="Arial"/>
          <w:noProof w:val="0"/>
          <w:szCs w:val="22"/>
        </w:rPr>
      </w:pPr>
      <w:r w:rsidRPr="009C26BC">
        <w:rPr>
          <w:rFonts w:cs="Arial"/>
          <w:noProof w:val="0"/>
          <w:szCs w:val="22"/>
        </w:rPr>
        <w:t>6.1 Odberateľ je povinný zaplatiť Dodávateľovi cenu</w:t>
      </w:r>
      <w:r w:rsidRPr="009C26BC">
        <w:rPr>
          <w:rFonts w:cs="Arial"/>
          <w:b/>
          <w:bCs/>
          <w:noProof w:val="0"/>
          <w:szCs w:val="22"/>
        </w:rPr>
        <w:t xml:space="preserve"> </w:t>
      </w:r>
      <w:r w:rsidRPr="009C26BC">
        <w:rPr>
          <w:rFonts w:cs="Arial"/>
          <w:noProof w:val="0"/>
          <w:szCs w:val="22"/>
        </w:rPr>
        <w:t xml:space="preserve">za dodanie predmetu zmluvy (ďalej len „Cena“ ), </w:t>
      </w:r>
      <w:proofErr w:type="spellStart"/>
      <w:r w:rsidRPr="009C26BC">
        <w:rPr>
          <w:rFonts w:cs="Arial"/>
          <w:noProof w:val="0"/>
          <w:szCs w:val="22"/>
        </w:rPr>
        <w:t>t.j</w:t>
      </w:r>
      <w:proofErr w:type="spellEnd"/>
      <w:r w:rsidRPr="009C26BC">
        <w:rPr>
          <w:rFonts w:cs="Arial"/>
          <w:noProof w:val="0"/>
          <w:szCs w:val="22"/>
        </w:rPr>
        <w:t>. cenu za dodávku zemného plynu  pozostávajúcu</w:t>
      </w:r>
      <w:r w:rsidRPr="00246E7B">
        <w:rPr>
          <w:rFonts w:cs="Arial"/>
          <w:noProof w:val="0"/>
          <w:szCs w:val="22"/>
        </w:rPr>
        <w:t xml:space="preserve"> z týchto položiek</w:t>
      </w:r>
      <w:r>
        <w:rPr>
          <w:rFonts w:cs="Arial"/>
          <w:noProof w:val="0"/>
          <w:szCs w:val="22"/>
        </w:rPr>
        <w:t xml:space="preserve">: </w:t>
      </w:r>
    </w:p>
    <w:p w:rsidR="00103017" w:rsidRPr="00F86F30" w:rsidRDefault="00103017" w:rsidP="00103017">
      <w:pPr>
        <w:spacing w:before="120"/>
        <w:ind w:left="567" w:hanging="283"/>
        <w:jc w:val="both"/>
        <w:rPr>
          <w:szCs w:val="22"/>
        </w:rPr>
      </w:pPr>
      <w:r w:rsidRPr="00F86F30">
        <w:rPr>
          <w:rFonts w:cs="Arial"/>
          <w:noProof w:val="0"/>
          <w:szCs w:val="22"/>
        </w:rPr>
        <w:t xml:space="preserve">a) Cena za dodávku zemného plynu, </w:t>
      </w:r>
      <w:r w:rsidRPr="00F86F30">
        <w:rPr>
          <w:szCs w:val="22"/>
        </w:rPr>
        <w:t xml:space="preserve">ktorá sa stanoví ako pevná cena. Do ceny za dodávaný zemný plyn dodávateľ započíta samotnú cenu za dodávku zemného plynu a </w:t>
      </w:r>
      <w:r>
        <w:rPr>
          <w:szCs w:val="22"/>
        </w:rPr>
        <w:t>akékoľvek iné súvisiace platby, tá nesmie byť vyššia ako stanovuje § 4 bod 4 písm. a) Vyhlášky ÚRSO č. 248/2016, ktorou sa ustanovuje cenová regulácia v tepelnej energetike v zmysle ďalších predpisov</w:t>
      </w:r>
      <w:r w:rsidRPr="00F86F30">
        <w:rPr>
          <w:szCs w:val="22"/>
        </w:rPr>
        <w:t xml:space="preserve">. </w:t>
      </w:r>
    </w:p>
    <w:p w:rsidR="00103017" w:rsidRPr="00F86F30" w:rsidRDefault="00103017" w:rsidP="00103017">
      <w:pPr>
        <w:autoSpaceDE w:val="0"/>
        <w:autoSpaceDN w:val="0"/>
        <w:adjustRightInd w:val="0"/>
        <w:ind w:left="567" w:hanging="283"/>
        <w:jc w:val="both"/>
        <w:rPr>
          <w:rFonts w:cs="Arial"/>
          <w:noProof w:val="0"/>
          <w:szCs w:val="22"/>
        </w:rPr>
      </w:pPr>
    </w:p>
    <w:p w:rsidR="00103017" w:rsidRPr="00F86F30" w:rsidRDefault="00103017" w:rsidP="00103017">
      <w:pPr>
        <w:autoSpaceDE w:val="0"/>
        <w:autoSpaceDN w:val="0"/>
        <w:adjustRightInd w:val="0"/>
        <w:ind w:left="567" w:hanging="283"/>
        <w:jc w:val="both"/>
        <w:rPr>
          <w:rFonts w:cs="Arial"/>
          <w:noProof w:val="0"/>
          <w:szCs w:val="22"/>
        </w:rPr>
      </w:pPr>
      <w:r w:rsidRPr="00F86F30">
        <w:rPr>
          <w:rFonts w:cs="Arial"/>
          <w:noProof w:val="0"/>
          <w:szCs w:val="22"/>
        </w:rPr>
        <w:t>b) Cena za služby súvisiace s distribúciou – ide o cenu za distribúciu zemného plynu vrátane všetkých služieb súvisiacich s distribúciou, ktorá je určená v zmysle Rozhodnutia Úradu pre reguláciu sieťových odvetví</w:t>
      </w:r>
      <w:r>
        <w:rPr>
          <w:rFonts w:cs="Arial"/>
          <w:noProof w:val="0"/>
          <w:szCs w:val="22"/>
        </w:rPr>
        <w:t xml:space="preserve"> (vrátane prepravy zemného plynu)</w:t>
      </w:r>
    </w:p>
    <w:p w:rsidR="00103017" w:rsidRPr="00F86F30" w:rsidRDefault="00103017" w:rsidP="00103017">
      <w:pPr>
        <w:spacing w:before="120"/>
        <w:ind w:left="284"/>
        <w:jc w:val="both"/>
        <w:rPr>
          <w:szCs w:val="22"/>
        </w:rPr>
      </w:pPr>
      <w:r w:rsidRPr="00F86F30">
        <w:rPr>
          <w:bCs/>
          <w:szCs w:val="22"/>
        </w:rPr>
        <w:t xml:space="preserve">c) Spotrebná daň </w:t>
      </w:r>
      <w:r w:rsidRPr="00F86F30">
        <w:rPr>
          <w:szCs w:val="22"/>
        </w:rPr>
        <w:t xml:space="preserve">– bude účtovaná podľa aktuálnej sadzby pre príslušný rok. </w:t>
      </w:r>
    </w:p>
    <w:p w:rsidR="00103017" w:rsidRPr="00F86F30" w:rsidRDefault="00103017" w:rsidP="00103017">
      <w:pPr>
        <w:spacing w:before="120"/>
        <w:ind w:left="284"/>
        <w:jc w:val="both"/>
        <w:rPr>
          <w:szCs w:val="22"/>
        </w:rPr>
      </w:pPr>
      <w:r w:rsidRPr="00F86F30">
        <w:rPr>
          <w:bCs/>
          <w:szCs w:val="22"/>
        </w:rPr>
        <w:t xml:space="preserve">d) DPH </w:t>
      </w:r>
      <w:r w:rsidRPr="00F86F30">
        <w:rPr>
          <w:szCs w:val="22"/>
        </w:rPr>
        <w:t xml:space="preserve">– daň z pridanej hodnoty podľa aktuálnej sadzby. </w:t>
      </w:r>
    </w:p>
    <w:p w:rsidR="00103017" w:rsidRPr="00F86F30" w:rsidRDefault="00103017" w:rsidP="00103017">
      <w:pPr>
        <w:spacing w:before="120"/>
        <w:ind w:left="284"/>
        <w:jc w:val="both"/>
        <w:rPr>
          <w:szCs w:val="22"/>
        </w:rPr>
      </w:pP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lastRenderedPageBreak/>
        <w:t xml:space="preserve">6.2 K cenám za dodávku plynu sa pri fakturácii pripočítava spotrebná daň podľa zákona č. 609/2007 Z. z. o spotrebnej dani z elektriny, uhlia a zemného plynu a o zmene a doplnení zákona č. 98/2004 Z. z. o spotrebnej dani z minerálneho oleja v znení neskorších predpisov v znení neskorších predpisov v sadzbách platných ku dňu uskutočnenia zdaniteľného plnenia a daň z pridanej hodnoty v súlade s účinným zákonom č. 222/2004 Z. z. o dani z pridanej hodnoty v znení neskorších predpisov (ďalej len „zákon o DPH“) v sadzbách platných ku dňu uskutočnenia zdaniteľného plnenia. </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6.3 Pokiaľ bude PDS fakturovať cenu za distribúciu plynu do </w:t>
      </w:r>
      <w:r w:rsidRPr="009C26BC">
        <w:rPr>
          <w:rFonts w:cs="Arial"/>
          <w:noProof w:val="0"/>
          <w:szCs w:val="22"/>
        </w:rPr>
        <w:t>OM za rok, príp. iné obdobia a na</w:t>
      </w:r>
      <w:r w:rsidRPr="00246E7B">
        <w:rPr>
          <w:rFonts w:cs="Arial"/>
          <w:noProof w:val="0"/>
          <w:szCs w:val="22"/>
        </w:rPr>
        <w:t xml:space="preserve"> základe tohto zúčtovania vznikne určitý preplatok alebo nedoplatok ceny za distribúciu plynu do OM, Dodávateľ je povinný prípadný preplatok vrátiť Odberateľovi a Odberateľ je povinný prípadný nedoplatok uhradiť Dodávateľovi. </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6.4  Ak dôjde k zmene regulovaných cien na základe zmeny cenového rozhodnutia ÚRSO počas zmluvného obdobia, je Dodávateľ oprávnený účtovať Odberateľovi ceny v súlade s podmienkami príslušného nového cenového rozhodnutia ÚRSO, odo dňa jeho nadobudnutia účinnosti. </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6.5  Dodávateľ je oprávnený v prípade zmeny cenníka služieb distribúcie príslušného PDS upraviť fakturovanie ceny Odberateľovi za tieto služby v súlade so zmenou tohto cenníka.</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6.6  Ceny uvedené v cenových rozhodnutiach ÚRSO neobsahujú DPH. K cenám sa pri fakturácii pripočítava DPH v súlade s platnými a účinnými zákonmi. </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6.7  V prípade, ak sa po uzatvorení tejto zmluvy preukáže, že na relevantnom trhu existuje cena (ďalej tiež ako nižšia cena) za rovnaké alebo porovnateľné plnenie ako je obsiahnuté v tejto zmluve a dodávateľ už preukázateľne v minulosti za takúto nižšiu cenu plnenie poskytol, resp. ešte stále poskytuje, pričom rozdiel medzi nižšou cenou a cenou podľa tejto zmluvy je vyšší ako 5% v neprospech ceny podľa tejto zmluvy, zaväzuje sa dodávateľ poskytnúť odberateľovi pre takéto plnenie objednané po preukázaní tejto skutočnosti dodatočnú zľavu vo výške rozdielu medzi ním poskytovanou cenou podľa tejto zmluvy a nižšou cenou. </w:t>
      </w: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6.8  Odberateľ môže Zmluvu v lehote dva mesiace vypovedať, ak dodávateľ nie je schopný dodať alebo nedodá </w:t>
      </w:r>
      <w:r>
        <w:rPr>
          <w:rFonts w:cs="Arial"/>
          <w:noProof w:val="0"/>
          <w:szCs w:val="22"/>
        </w:rPr>
        <w:t>zemný plyn</w:t>
      </w:r>
      <w:r w:rsidRPr="00246E7B">
        <w:rPr>
          <w:rFonts w:cs="Arial"/>
          <w:noProof w:val="0"/>
          <w:szCs w:val="22"/>
        </w:rPr>
        <w:t xml:space="preserve"> za cenu, určenú podľa </w:t>
      </w:r>
      <w:r>
        <w:rPr>
          <w:rFonts w:cs="Arial"/>
          <w:noProof w:val="0"/>
          <w:szCs w:val="22"/>
        </w:rPr>
        <w:t>tejto</w:t>
      </w:r>
      <w:r w:rsidRPr="00246E7B">
        <w:rPr>
          <w:rFonts w:cs="Arial"/>
          <w:noProof w:val="0"/>
          <w:szCs w:val="22"/>
        </w:rPr>
        <w:t xml:space="preserve"> Zmluvy. </w:t>
      </w:r>
    </w:p>
    <w:p w:rsidR="00103017"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6.9 Zmluvné stra</w:t>
      </w:r>
      <w:r>
        <w:rPr>
          <w:rFonts w:cs="Arial"/>
          <w:noProof w:val="0"/>
          <w:szCs w:val="22"/>
        </w:rPr>
        <w:t>ny sa môžu dohodnúť na zmene</w:t>
      </w:r>
      <w:r w:rsidRPr="00246E7B">
        <w:rPr>
          <w:rFonts w:cs="Arial"/>
          <w:noProof w:val="0"/>
          <w:szCs w:val="22"/>
        </w:rPr>
        <w:t xml:space="preserve"> zmluvy </w:t>
      </w:r>
      <w:r>
        <w:rPr>
          <w:rFonts w:cs="Arial"/>
          <w:noProof w:val="0"/>
          <w:szCs w:val="22"/>
        </w:rPr>
        <w:t>bez</w:t>
      </w:r>
      <w:r w:rsidRPr="00246E7B">
        <w:rPr>
          <w:rFonts w:cs="Arial"/>
          <w:noProof w:val="0"/>
          <w:szCs w:val="22"/>
        </w:rPr>
        <w:t xml:space="preserve"> nového verejného obstarávania v súlade s § 18 zákona o verejnom obstarávaní. </w:t>
      </w:r>
    </w:p>
    <w:p w:rsidR="00103017" w:rsidRPr="00246E7B" w:rsidRDefault="00103017" w:rsidP="00103017">
      <w:pPr>
        <w:autoSpaceDE w:val="0"/>
        <w:autoSpaceDN w:val="0"/>
        <w:adjustRightInd w:val="0"/>
        <w:spacing w:after="145"/>
        <w:ind w:left="426" w:hanging="426"/>
        <w:jc w:val="both"/>
        <w:rPr>
          <w:rFonts w:cs="Arial"/>
          <w:noProof w:val="0"/>
          <w:szCs w:val="22"/>
        </w:rPr>
      </w:pPr>
      <w:r>
        <w:rPr>
          <w:rFonts w:cs="Arial"/>
          <w:noProof w:val="0"/>
          <w:szCs w:val="22"/>
        </w:rPr>
        <w:t>6.10 Nakoľko je odberateľ regulovaný subjekt na trhu, zmluvné strany sa dohodli, že v prípade zmien metodiky konečného výpočtu maximálnej ceny komodity (zemný plyn) subjektom URSO, ktorá bude znamenať zmenu maximálnej ceny dodávanej komodity (zemný plyn) tak, že cena za komoditu dohodnutá v tejto zmluve bude vyššia ako maximálne možná cena za predaj komodity (zemný plyn), ktorú bude môcť odberateľ účtovať ďalším subjektom, musia dodávateľ ako aj odberateľ podpísať dodatok k tejto zmluve, v ktorom upravia cenu za komoditu (zemný plyn) tak, aby bola minimálne rovnaká (nie však vyššia) ako bude maximálna možná cena za predaj komodity určená pre odberateľa v tom čase URSO-m.</w:t>
      </w:r>
    </w:p>
    <w:p w:rsidR="00103017" w:rsidRPr="00246E7B" w:rsidRDefault="00103017" w:rsidP="00103017">
      <w:pPr>
        <w:autoSpaceDE w:val="0"/>
        <w:autoSpaceDN w:val="0"/>
        <w:adjustRightInd w:val="0"/>
        <w:spacing w:after="145"/>
        <w:ind w:left="426" w:hanging="426"/>
        <w:jc w:val="both"/>
        <w:rPr>
          <w:rFonts w:cs="Arial"/>
          <w:noProof w:val="0"/>
          <w:szCs w:val="22"/>
        </w:rPr>
      </w:pP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7</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Platobné podmienky</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7.1 Dodávateľ fakturuje dodávku plynu podľa údajov zistených PDS odpočtom určeného meradla alebo podľa údajov o spotrebe oznámených PDS na základe typového diagramu dodávky v zmysle platného Prevádzkového poriadku PDS. </w:t>
      </w:r>
    </w:p>
    <w:p w:rsidR="00103017" w:rsidRPr="00972CA3"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lastRenderedPageBreak/>
        <w:t xml:space="preserve">7.2 Fakturačným obdobím je obdobie, za ktoré sa vykonáva vyúčtovanie odberu plynu, t. j. </w:t>
      </w:r>
      <w:r w:rsidRPr="00972CA3">
        <w:rPr>
          <w:rFonts w:cs="Arial"/>
          <w:noProof w:val="0"/>
          <w:szCs w:val="22"/>
        </w:rPr>
        <w:t xml:space="preserve">plynárenský mesiac. </w:t>
      </w:r>
    </w:p>
    <w:p w:rsidR="00103017" w:rsidRPr="00972CA3" w:rsidRDefault="00103017" w:rsidP="00103017">
      <w:pPr>
        <w:autoSpaceDE w:val="0"/>
        <w:autoSpaceDN w:val="0"/>
        <w:adjustRightInd w:val="0"/>
        <w:spacing w:after="145"/>
        <w:ind w:left="426" w:hanging="426"/>
        <w:jc w:val="both"/>
        <w:rPr>
          <w:rFonts w:cs="Arial"/>
          <w:noProof w:val="0"/>
          <w:szCs w:val="22"/>
        </w:rPr>
      </w:pPr>
      <w:r w:rsidRPr="00972CA3">
        <w:rPr>
          <w:rFonts w:cs="Arial"/>
          <w:noProof w:val="0"/>
          <w:szCs w:val="22"/>
        </w:rPr>
        <w:t xml:space="preserve">7.3  Mesačné zálohové faktúry za dodávku plynu – </w:t>
      </w:r>
      <w:proofErr w:type="spellStart"/>
      <w:r w:rsidRPr="00972CA3">
        <w:rPr>
          <w:rFonts w:cs="Arial"/>
          <w:noProof w:val="0"/>
          <w:szCs w:val="22"/>
        </w:rPr>
        <w:t>maloodber</w:t>
      </w:r>
      <w:proofErr w:type="spellEnd"/>
      <w:r w:rsidRPr="00972CA3">
        <w:rPr>
          <w:rFonts w:cs="Arial"/>
          <w:noProof w:val="0"/>
          <w:szCs w:val="22"/>
        </w:rPr>
        <w:t xml:space="preserve"> bude dodávateľ vystavovať samostatne za každé odberné miesto, so samostatným variabilným symbolom za dané obdobie.</w:t>
      </w:r>
    </w:p>
    <w:p w:rsidR="00103017" w:rsidRPr="00972CA3" w:rsidRDefault="00103017" w:rsidP="00103017">
      <w:pPr>
        <w:autoSpaceDE w:val="0"/>
        <w:autoSpaceDN w:val="0"/>
        <w:adjustRightInd w:val="0"/>
        <w:spacing w:after="145"/>
        <w:ind w:left="426" w:hanging="426"/>
        <w:jc w:val="both"/>
        <w:rPr>
          <w:rFonts w:cs="Arial"/>
          <w:noProof w:val="0"/>
          <w:szCs w:val="22"/>
        </w:rPr>
      </w:pPr>
      <w:r w:rsidRPr="00972CA3">
        <w:rPr>
          <w:rFonts w:cs="Arial"/>
          <w:noProof w:val="0"/>
          <w:szCs w:val="22"/>
        </w:rPr>
        <w:t>7.4</w:t>
      </w:r>
      <w:r w:rsidRPr="00972CA3">
        <w:rPr>
          <w:rFonts w:cs="Arial"/>
          <w:noProof w:val="0"/>
          <w:szCs w:val="22"/>
        </w:rPr>
        <w:tab/>
        <w:t xml:space="preserve">Odber plynu bude financovaný bezhotovostným stykom. </w:t>
      </w:r>
    </w:p>
    <w:p w:rsidR="00103017" w:rsidRPr="00246E7B" w:rsidRDefault="00103017" w:rsidP="00103017">
      <w:pPr>
        <w:autoSpaceDE w:val="0"/>
        <w:autoSpaceDN w:val="0"/>
        <w:adjustRightInd w:val="0"/>
        <w:spacing w:after="127"/>
        <w:ind w:left="426" w:hanging="426"/>
        <w:jc w:val="both"/>
        <w:rPr>
          <w:rFonts w:cs="Arial"/>
          <w:noProof w:val="0"/>
          <w:szCs w:val="22"/>
        </w:rPr>
      </w:pPr>
      <w:r w:rsidRPr="00972CA3">
        <w:rPr>
          <w:rFonts w:cs="Arial"/>
          <w:noProof w:val="0"/>
          <w:szCs w:val="22"/>
        </w:rPr>
        <w:t>7.5  Dodávateľ po skončení</w:t>
      </w:r>
      <w:r w:rsidRPr="00246E7B">
        <w:rPr>
          <w:rFonts w:cs="Arial"/>
          <w:noProof w:val="0"/>
          <w:szCs w:val="22"/>
        </w:rPr>
        <w:t xml:space="preserve"> príslušného fakturačného obdobia vystaví faktúru, v ktorej vyfakturuje Odberateľovi Cenu za Odberateľom prijaté plnenia podľa Zmluvy. Vo faktúre budú zohľadnené Odberateľove úhrady preddavkových platieb vykonané v príslušnom fakturačnom období. Vyúčtovacia faktúra so zohľadnením pravidelných mesačných platieb je splatná do 30 dni od doručenia vyúčtovacej faktúry. Vyúčtovaciu faktúru za dodávku plynu a distribučné služby je Dodávateľ oprávnený vyhotoviť aj v prípade mimoriadneho odpočtu, pri výmene určeného meradla, ukončení odberu a pod.. </w:t>
      </w:r>
      <w:r>
        <w:rPr>
          <w:rFonts w:cs="Arial"/>
          <w:noProof w:val="0"/>
          <w:szCs w:val="22"/>
        </w:rPr>
        <w:t xml:space="preserve">Dodávateľ vystaví vyúčtovacie faktúry aj k 31.12. príslušného roka. </w:t>
      </w:r>
    </w:p>
    <w:p w:rsidR="00103017" w:rsidRPr="00972CA3" w:rsidRDefault="00103017" w:rsidP="00103017">
      <w:pPr>
        <w:autoSpaceDE w:val="0"/>
        <w:autoSpaceDN w:val="0"/>
        <w:adjustRightInd w:val="0"/>
        <w:spacing w:after="145"/>
        <w:ind w:left="426" w:hanging="426"/>
        <w:jc w:val="both"/>
        <w:rPr>
          <w:rFonts w:cs="Arial"/>
          <w:noProof w:val="0"/>
          <w:szCs w:val="22"/>
        </w:rPr>
      </w:pPr>
      <w:r w:rsidRPr="00972CA3">
        <w:rPr>
          <w:rFonts w:cs="Arial"/>
          <w:noProof w:val="0"/>
          <w:szCs w:val="22"/>
        </w:rPr>
        <w:t xml:space="preserve">7.6  Faktúra za odobratý plyn bude vystavovaná pre všetky odberné miesta a budú v nej uvedené a označené jednotlivé položky ceny vrátane ceny alebo poplatku za každú položku. </w:t>
      </w:r>
    </w:p>
    <w:p w:rsidR="00103017" w:rsidRPr="00972CA3" w:rsidRDefault="00103017" w:rsidP="00103017">
      <w:pPr>
        <w:autoSpaceDE w:val="0"/>
        <w:autoSpaceDN w:val="0"/>
        <w:adjustRightInd w:val="0"/>
        <w:spacing w:after="145"/>
        <w:ind w:left="426" w:hanging="426"/>
        <w:jc w:val="both"/>
        <w:rPr>
          <w:rFonts w:cs="Arial"/>
          <w:noProof w:val="0"/>
          <w:szCs w:val="22"/>
        </w:rPr>
      </w:pPr>
      <w:r w:rsidRPr="00972CA3">
        <w:rPr>
          <w:rFonts w:cs="Arial"/>
          <w:noProof w:val="0"/>
          <w:szCs w:val="22"/>
        </w:rPr>
        <w:t xml:space="preserve">7.7  Pre odberné miesta Odberateľa s mesačným odpočtovým cyklom bude pre fakturovanie ceny za dodávku plynu zúčtovacím obdobím plynárenský mesiac začínajúci 1. deň mesiaca o 06:00 hod platného času a končiaci o 06:00 hod prvého dňa nasledujúceho kalendárneho mesiaca. </w:t>
      </w:r>
    </w:p>
    <w:p w:rsidR="00103017" w:rsidRPr="00972CA3" w:rsidRDefault="00103017" w:rsidP="00103017">
      <w:pPr>
        <w:autoSpaceDE w:val="0"/>
        <w:autoSpaceDN w:val="0"/>
        <w:adjustRightInd w:val="0"/>
        <w:spacing w:after="145"/>
        <w:ind w:left="426" w:hanging="426"/>
        <w:jc w:val="both"/>
        <w:rPr>
          <w:rFonts w:cs="Arial"/>
          <w:noProof w:val="0"/>
          <w:szCs w:val="22"/>
        </w:rPr>
      </w:pPr>
      <w:r w:rsidRPr="00972CA3">
        <w:rPr>
          <w:rFonts w:cs="Arial"/>
          <w:noProof w:val="0"/>
          <w:szCs w:val="22"/>
        </w:rPr>
        <w:t xml:space="preserve">7.8  Za uhradenie faktúry sa bude považovať deň, v ktorom bude fakturovaná suma pripísaná na účet Dodávateľa. </w:t>
      </w:r>
    </w:p>
    <w:p w:rsidR="00103017" w:rsidRPr="00972CA3" w:rsidRDefault="00103017" w:rsidP="00103017">
      <w:pPr>
        <w:autoSpaceDE w:val="0"/>
        <w:autoSpaceDN w:val="0"/>
        <w:adjustRightInd w:val="0"/>
        <w:spacing w:after="146"/>
        <w:ind w:left="426" w:hanging="426"/>
        <w:jc w:val="both"/>
        <w:rPr>
          <w:rFonts w:cs="Arial"/>
          <w:noProof w:val="0"/>
          <w:szCs w:val="22"/>
        </w:rPr>
      </w:pPr>
      <w:r w:rsidRPr="00972CA3">
        <w:rPr>
          <w:rFonts w:cs="Arial"/>
          <w:noProof w:val="0"/>
          <w:szCs w:val="22"/>
        </w:rPr>
        <w:t xml:space="preserve">7.9 Ak faktúra nebude obsahovať všetky predpísané náležitosti daňového dokladu podľa príslušných ustanovení zákona o dani pridanej hodnoty, alebo ak nebude v súlade so Zmluvou, alebo bude obsahovať nesprávne údaje, Odberateľ si vyhradzuje právo vrátiť faktúru na doplnenie alebo na prepracovanie spolu s uvedením chýbajúcich náležitostí alebo nesprávnych údajov. Plynutie lehoty splatnosti faktúry vrátenej Dodávateľovi na opravu sa zastaví a na opravenej faktúre, obsahujúcej všetky potrebné zákonné náležitosti, bude opäť uvedená 30 dňová lehota splatnosti, ktorá začne plynúť odznova doručením faktúry Odberateľovi. </w:t>
      </w:r>
    </w:p>
    <w:p w:rsidR="00103017" w:rsidRPr="00972CA3" w:rsidRDefault="00103017" w:rsidP="00103017">
      <w:pPr>
        <w:autoSpaceDE w:val="0"/>
        <w:autoSpaceDN w:val="0"/>
        <w:adjustRightInd w:val="0"/>
        <w:spacing w:after="146"/>
        <w:ind w:left="426" w:hanging="426"/>
        <w:jc w:val="both"/>
        <w:rPr>
          <w:rFonts w:cs="Arial"/>
          <w:noProof w:val="0"/>
          <w:szCs w:val="22"/>
        </w:rPr>
      </w:pPr>
      <w:r w:rsidRPr="00972CA3">
        <w:rPr>
          <w:rFonts w:cs="Arial"/>
          <w:noProof w:val="0"/>
          <w:szCs w:val="22"/>
        </w:rPr>
        <w:t xml:space="preserve">7.10 Dodávateľ nemá nárok na úhradu ďalších nákladov a poplatkov, ktoré nie sú uvedené v Zmluve alebo ich povinnosť platiť nevyplýva zo všeobecne záväzného právneho predpisu alebo rozhodnutia URSO. </w:t>
      </w:r>
    </w:p>
    <w:p w:rsidR="00103017" w:rsidRPr="00972CA3" w:rsidRDefault="00103017" w:rsidP="00103017">
      <w:pPr>
        <w:autoSpaceDE w:val="0"/>
        <w:autoSpaceDN w:val="0"/>
        <w:adjustRightInd w:val="0"/>
        <w:spacing w:after="146"/>
        <w:ind w:left="426" w:hanging="426"/>
        <w:jc w:val="both"/>
        <w:rPr>
          <w:rFonts w:cs="Arial"/>
          <w:noProof w:val="0"/>
          <w:szCs w:val="22"/>
        </w:rPr>
      </w:pPr>
      <w:r w:rsidRPr="00972CA3">
        <w:rPr>
          <w:rFonts w:cs="Arial"/>
          <w:noProof w:val="0"/>
          <w:szCs w:val="22"/>
        </w:rPr>
        <w:t xml:space="preserve">7.11 Ak Odberateľ neuhradí faktúru v lehote splatnosti, Dodávateľ Odberateľovi zašle bezodplatne písomnú upomienku. Písomná upomienka Dodávateľa podľa predchádzajúcej vety sa považuje za doručenú Odberateľovi dňom prevzatia zásielky alebo dňom odmietnutia prevzatia zásielky. </w:t>
      </w:r>
    </w:p>
    <w:p w:rsidR="00103017" w:rsidRPr="00972CA3" w:rsidRDefault="00103017" w:rsidP="00103017">
      <w:pPr>
        <w:autoSpaceDE w:val="0"/>
        <w:autoSpaceDN w:val="0"/>
        <w:adjustRightInd w:val="0"/>
        <w:spacing w:after="146"/>
        <w:ind w:left="426" w:hanging="426"/>
        <w:jc w:val="both"/>
        <w:rPr>
          <w:rFonts w:cs="Arial"/>
          <w:noProof w:val="0"/>
          <w:szCs w:val="22"/>
        </w:rPr>
      </w:pPr>
      <w:r w:rsidRPr="00972CA3">
        <w:rPr>
          <w:rFonts w:cs="Arial"/>
          <w:noProof w:val="0"/>
          <w:szCs w:val="22"/>
        </w:rPr>
        <w:t xml:space="preserve">7.12 Ak je Odberateľ v omeškaní s úhradou akejkoľvek faktúry zo zmluvného vzťahu s Dodávateľom podľa Zmluvy, vystavenej v súlade s právnymi predpismi a za skutočne dodané plnenie, je Dodávateľ oprávnený účtovať Odberateľovi úrok z omeškania v dohodnutej výške 0,02 % z neuhradenej čiastky za každý deň omeškania. Odberateľ je povinný vyúčtované úroky z omeškania Dodávateľovi uhradiť. </w:t>
      </w:r>
    </w:p>
    <w:p w:rsidR="00103017" w:rsidRPr="00972CA3" w:rsidRDefault="00103017" w:rsidP="00103017">
      <w:pPr>
        <w:autoSpaceDE w:val="0"/>
        <w:autoSpaceDN w:val="0"/>
        <w:adjustRightInd w:val="0"/>
        <w:ind w:left="709" w:hanging="709"/>
        <w:jc w:val="both"/>
        <w:rPr>
          <w:rFonts w:cs="Arial"/>
          <w:noProof w:val="0"/>
          <w:szCs w:val="22"/>
        </w:rPr>
      </w:pPr>
      <w:r w:rsidRPr="00972CA3">
        <w:rPr>
          <w:rFonts w:cs="Arial"/>
          <w:noProof w:val="0"/>
          <w:szCs w:val="22"/>
        </w:rPr>
        <w:t>7.13 Dodávateľ bude Odberateľovi zasielať faktúry na adresu</w:t>
      </w:r>
      <w:r w:rsidRPr="00972CA3">
        <w:rPr>
          <w:rFonts w:cs="Arial"/>
          <w:b/>
          <w:bCs/>
          <w:noProof w:val="0"/>
          <w:szCs w:val="22"/>
        </w:rPr>
        <w:t>: ENERGO-SK, a. s., Novozámocká 220, 949 05  Nitra</w:t>
      </w:r>
    </w:p>
    <w:p w:rsidR="00103017" w:rsidRPr="00972CA3"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972CA3">
        <w:rPr>
          <w:rFonts w:cs="Arial"/>
          <w:noProof w:val="0"/>
          <w:szCs w:val="22"/>
        </w:rPr>
        <w:t xml:space="preserve">7.14 Faktúry vyhotovené prostriedkami hromadného spracovania (výpočtovou technikou) nemusia byť Dodávateľom podpísané a stačí, ak budú obsahovať formuláciu "Toto tlačivo </w:t>
      </w:r>
      <w:r w:rsidRPr="00972CA3">
        <w:rPr>
          <w:rFonts w:cs="Arial"/>
          <w:noProof w:val="0"/>
          <w:szCs w:val="22"/>
        </w:rPr>
        <w:lastRenderedPageBreak/>
        <w:t>bolo vytvorené automaticky a je bez podpisu". Za pravosť takýchto faktúr nesie zodpovednosť Dodávateľ.</w:t>
      </w:r>
      <w:r w:rsidRPr="00246E7B">
        <w:rPr>
          <w:rFonts w:cs="Arial"/>
          <w:noProof w:val="0"/>
          <w:szCs w:val="22"/>
        </w:rPr>
        <w:t xml:space="preserve">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8</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Meranie plynu a odpočty</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spacing w:after="145"/>
        <w:ind w:left="426" w:hanging="426"/>
        <w:jc w:val="both"/>
        <w:rPr>
          <w:rFonts w:cs="Arial"/>
          <w:noProof w:val="0"/>
          <w:szCs w:val="22"/>
        </w:rPr>
      </w:pPr>
      <w:r w:rsidRPr="00246E7B">
        <w:rPr>
          <w:rFonts w:cs="Arial"/>
          <w:noProof w:val="0"/>
          <w:szCs w:val="22"/>
        </w:rPr>
        <w:t xml:space="preserve">8.1 Montáž, pripojenie alebo výmenu určeného meradla zabezpečí Dodávateľ po splnení ustanovených technických podmienok merania plynu príslušného PDS. Druh, počet, veľkosť a umiestnenie určeného meradla a ovládacích zariadení určuje PDS v zmysle zákona o energetike. Úpravy na umiestnenie určeného meradla zabezpečuje Odberateľ na vlastné náklady. </w:t>
      </w: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8.2 Odber plynu sa meria určeným meradlom (v zmysle zákona č. 142/2000 Z. z. o metrológii a o zmene a doplnení niektorých zákonov v znení neskorších predpisov). </w:t>
      </w: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8.3 Meranie množstva odobratého plynu a odpočty určeného meradla vrátane vyhodnocovania, odovzdávania výsledkov merania a ostatných informácií potrebných pre vyúčtovanie dodávky plynu a Distribučných služieb vykonáva PDS. Odpočet určeného meradla sa vykonáva: </w:t>
      </w:r>
    </w:p>
    <w:p w:rsidR="00103017" w:rsidRPr="00246E7B" w:rsidRDefault="00103017" w:rsidP="00103017">
      <w:pPr>
        <w:autoSpaceDE w:val="0"/>
        <w:autoSpaceDN w:val="0"/>
        <w:adjustRightInd w:val="0"/>
        <w:spacing w:after="150"/>
        <w:ind w:firstLine="426"/>
        <w:jc w:val="both"/>
        <w:rPr>
          <w:rFonts w:cs="Arial"/>
          <w:noProof w:val="0"/>
          <w:szCs w:val="22"/>
        </w:rPr>
      </w:pPr>
      <w:r w:rsidRPr="00246E7B">
        <w:rPr>
          <w:rFonts w:cs="Arial"/>
          <w:noProof w:val="0"/>
          <w:szCs w:val="22"/>
        </w:rPr>
        <w:t xml:space="preserve">a) fyzickým odpočtom PDS </w:t>
      </w:r>
    </w:p>
    <w:p w:rsidR="00103017" w:rsidRPr="00246E7B" w:rsidRDefault="00103017" w:rsidP="00103017">
      <w:pPr>
        <w:autoSpaceDE w:val="0"/>
        <w:autoSpaceDN w:val="0"/>
        <w:adjustRightInd w:val="0"/>
        <w:spacing w:after="150"/>
        <w:ind w:left="709" w:hanging="283"/>
        <w:jc w:val="both"/>
        <w:rPr>
          <w:rFonts w:cs="Arial"/>
          <w:noProof w:val="0"/>
          <w:szCs w:val="22"/>
        </w:rPr>
      </w:pPr>
      <w:r w:rsidRPr="00246E7B">
        <w:rPr>
          <w:rFonts w:cs="Arial"/>
          <w:noProof w:val="0"/>
          <w:szCs w:val="22"/>
        </w:rPr>
        <w:t xml:space="preserve">b) </w:t>
      </w:r>
      <w:proofErr w:type="spellStart"/>
      <w:r w:rsidRPr="00246E7B">
        <w:rPr>
          <w:rFonts w:cs="Arial"/>
          <w:noProof w:val="0"/>
          <w:szCs w:val="22"/>
        </w:rPr>
        <w:t>samoodpočtom</w:t>
      </w:r>
      <w:proofErr w:type="spellEnd"/>
      <w:r w:rsidRPr="00246E7B">
        <w:rPr>
          <w:rFonts w:cs="Arial"/>
          <w:noProof w:val="0"/>
          <w:szCs w:val="22"/>
        </w:rPr>
        <w:t xml:space="preserve"> Odberateľa, ktorý oznámi stav určeného meradla priamo PDS alebo prostredníctvom Dodávateľa najneskôr v druhý pracovný deň nasledujúci po dátume odpočtu </w:t>
      </w:r>
    </w:p>
    <w:p w:rsidR="00103017" w:rsidRPr="00246E7B" w:rsidRDefault="00103017" w:rsidP="00103017">
      <w:pPr>
        <w:autoSpaceDE w:val="0"/>
        <w:autoSpaceDN w:val="0"/>
        <w:adjustRightInd w:val="0"/>
        <w:ind w:left="709" w:hanging="283"/>
        <w:jc w:val="both"/>
        <w:rPr>
          <w:rFonts w:cs="Arial"/>
          <w:noProof w:val="0"/>
          <w:szCs w:val="22"/>
        </w:rPr>
      </w:pPr>
      <w:r w:rsidRPr="00246E7B">
        <w:rPr>
          <w:rFonts w:cs="Arial"/>
          <w:noProof w:val="0"/>
          <w:szCs w:val="22"/>
        </w:rPr>
        <w:t xml:space="preserve">c) ak nie je preukázateľne možné vykonať odpočet podľa bodu a) z dôvodu nedostupnosti meradla a Odberateľ neoznámi stav meradla podľa bodu b), odhadom stavu meracieho zariadenia k dátumu odpočtu na základe diagramu a poslednej aktuálnej predpokladanej ročnej spotreby. </w:t>
      </w:r>
    </w:p>
    <w:p w:rsidR="00103017" w:rsidRPr="00246E7B" w:rsidRDefault="00103017" w:rsidP="00103017">
      <w:pPr>
        <w:autoSpaceDE w:val="0"/>
        <w:autoSpaceDN w:val="0"/>
        <w:adjustRightInd w:val="0"/>
        <w:ind w:left="709" w:hanging="283"/>
        <w:jc w:val="both"/>
        <w:rPr>
          <w:rFonts w:cs="Arial"/>
          <w:noProof w:val="0"/>
          <w:szCs w:val="22"/>
        </w:rPr>
      </w:pP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8.4 Základom pre fakturovanie dodávky plynu medzi Dodávateľom a Odberateľom je dodané množstvo energie v plyne. Dodávateľ fakturuje dodávku plynu a Distribučné služby na základe skutočne nameraných údajov o dodávke plynu, na základe údajov o dodávke plynu určených typovým diagramom dodávky alebo iným spôsobom v zmysle platného Prevádzkového poriadku PDS. V prípade poruchy určeného meradla alebo fakturácie s nesprávnou konštantou má Dodávateľ právo upraviť fakturačné hodnoty podľa údajov, ktoré Dodávateľ dostane od PDS. </w:t>
      </w: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8.5 Odberateľ je povinný starať sa o určené meradlo tak, aby neprišlo k jeho poškodeniu alebo odcudzeniu a sleduje jeho riadny chod. Všetky poruchy na určenom meradle, vrátane porušenia zabezpečenia proti neoprávnenej manipulácii, ktoré Odberateľ zistí, je povinný bezodkladne ohlásiť Dodávateľovi. </w:t>
      </w: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8.6 Pri pochybnostiach o správnosti údajov určeného meradla môže Odberateľ písomne požiadať Dodávateľa o zabezpečenie jeho preskúšania. Dodávateľ je povinný postúpiť žiadosť o úradné preskúšanie meradla na PDS do 5 pracovných dní od obdŕžania písomnej žiadosti Odberateľa. </w:t>
      </w: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8.7 Odberateľ sa zaväzuje umožniť prístup PDS k určenému meradlu na účel vykonania kontroly, výmeny, odobratia určeného meradla alebo zistenia odobratého množstva plynu na základe písomného oznámenia PDS v súlade s Prevádzkovým poriadkom PDS. </w:t>
      </w:r>
    </w:p>
    <w:p w:rsidR="00103017" w:rsidRPr="00246E7B" w:rsidRDefault="00103017" w:rsidP="00103017">
      <w:pPr>
        <w:autoSpaceDE w:val="0"/>
        <w:autoSpaceDN w:val="0"/>
        <w:adjustRightInd w:val="0"/>
        <w:jc w:val="both"/>
        <w:rPr>
          <w:rFonts w:cs="Arial"/>
          <w:noProof w:val="0"/>
          <w:szCs w:val="22"/>
        </w:rPr>
      </w:pPr>
      <w:r w:rsidRPr="00246E7B">
        <w:rPr>
          <w:rFonts w:cs="Arial"/>
          <w:noProof w:val="0"/>
          <w:szCs w:val="22"/>
        </w:rPr>
        <w:t xml:space="preserve">8.8 Dôvody výmeny určeného meradla môžu byť najmä: </w:t>
      </w:r>
    </w:p>
    <w:p w:rsidR="00103017" w:rsidRPr="00246E7B" w:rsidRDefault="00103017" w:rsidP="00103017">
      <w:pPr>
        <w:autoSpaceDE w:val="0"/>
        <w:autoSpaceDN w:val="0"/>
        <w:adjustRightInd w:val="0"/>
        <w:spacing w:after="150"/>
        <w:ind w:left="426"/>
        <w:jc w:val="both"/>
        <w:rPr>
          <w:rFonts w:cs="Arial"/>
          <w:noProof w:val="0"/>
          <w:szCs w:val="22"/>
        </w:rPr>
      </w:pPr>
      <w:r w:rsidRPr="00246E7B">
        <w:rPr>
          <w:rFonts w:cs="Arial"/>
          <w:noProof w:val="0"/>
          <w:szCs w:val="22"/>
        </w:rPr>
        <w:t xml:space="preserve">a) výmena určeného meradla z dôvodu uplynutia času platnosti overenia; </w:t>
      </w:r>
    </w:p>
    <w:p w:rsidR="00103017" w:rsidRPr="00246E7B" w:rsidRDefault="00103017" w:rsidP="00103017">
      <w:pPr>
        <w:autoSpaceDE w:val="0"/>
        <w:autoSpaceDN w:val="0"/>
        <w:adjustRightInd w:val="0"/>
        <w:spacing w:after="150"/>
        <w:ind w:firstLine="426"/>
        <w:jc w:val="both"/>
        <w:rPr>
          <w:rFonts w:cs="Arial"/>
          <w:noProof w:val="0"/>
          <w:szCs w:val="22"/>
        </w:rPr>
      </w:pPr>
      <w:r w:rsidRPr="00246E7B">
        <w:rPr>
          <w:rFonts w:cs="Arial"/>
          <w:noProof w:val="0"/>
          <w:szCs w:val="22"/>
        </w:rPr>
        <w:t xml:space="preserve">b) výmena určeného meradla pri požiadavke na preskúšanie určeného meradla; </w:t>
      </w:r>
    </w:p>
    <w:p w:rsidR="00103017" w:rsidRPr="00246E7B" w:rsidRDefault="00103017" w:rsidP="00103017">
      <w:pPr>
        <w:autoSpaceDE w:val="0"/>
        <w:autoSpaceDN w:val="0"/>
        <w:adjustRightInd w:val="0"/>
        <w:spacing w:after="150"/>
        <w:ind w:firstLine="426"/>
        <w:jc w:val="both"/>
        <w:rPr>
          <w:rFonts w:cs="Arial"/>
          <w:noProof w:val="0"/>
          <w:szCs w:val="22"/>
        </w:rPr>
      </w:pPr>
      <w:r w:rsidRPr="00246E7B">
        <w:rPr>
          <w:rFonts w:cs="Arial"/>
          <w:noProof w:val="0"/>
          <w:szCs w:val="22"/>
        </w:rPr>
        <w:t xml:space="preserve">c) výmena určeného meradla z dôvodu poruchy na určenom meradle; </w:t>
      </w:r>
    </w:p>
    <w:p w:rsidR="00103017" w:rsidRPr="00246E7B" w:rsidRDefault="00103017" w:rsidP="00103017">
      <w:pPr>
        <w:autoSpaceDE w:val="0"/>
        <w:autoSpaceDN w:val="0"/>
        <w:adjustRightInd w:val="0"/>
        <w:ind w:firstLine="426"/>
        <w:jc w:val="both"/>
        <w:rPr>
          <w:rFonts w:cs="Arial"/>
          <w:noProof w:val="0"/>
          <w:szCs w:val="22"/>
        </w:rPr>
      </w:pPr>
      <w:r w:rsidRPr="00246E7B">
        <w:rPr>
          <w:rFonts w:cs="Arial"/>
          <w:noProof w:val="0"/>
          <w:szCs w:val="22"/>
        </w:rPr>
        <w:lastRenderedPageBreak/>
        <w:t xml:space="preserve">d) výmena určeného meradla z dôvodu zmeny zmluvných podmienok. </w:t>
      </w:r>
    </w:p>
    <w:p w:rsidR="00103017" w:rsidRPr="00246E7B" w:rsidRDefault="00103017" w:rsidP="00103017">
      <w:pPr>
        <w:autoSpaceDE w:val="0"/>
        <w:autoSpaceDN w:val="0"/>
        <w:adjustRightInd w:val="0"/>
        <w:ind w:firstLine="426"/>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8.9 Kvalita plynu musí zodpovedať špecifikácii uvedenej v technických podmienkach PDS. Pre určenie akostných znakov plynu sú záväzné údaje zistené PDS v uzlových bodoch kontroly kvality na distribučnej sieti.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9</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Reklamácia a servisný zásah</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9.1 Dodávateľ je povinný riadne plniť predmet Zmluvy, dodržiavať Zmluvu a štandardy kvality dodávky plynu stanovené osobitnými predpismi. </w:t>
      </w: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9.2 Ak sa stane chyba alebo omyl pri fakturácii, majú zmluvné strany nárok na vzájomné vyrovnanie rozdielu. Ak Odberateľ zistí chybu vo faktúre, bez zbytočného odkladu zašle Dodávateľovi písomnú žiadosť o overenie správnosti vyúčtovania platby s uvedením reklamovaných skutočností a priložením podkladov potrebných na prešetrenie reklamácie, ktoré má k dispozícii. Dodávateľ overí správnosť vyúčtovania platby za dodaný plyn a distribučné služby a v prípade opodstatnenosti reklamácie odstráni zistené nedostatky vo vyúčtovaní vystavením opravnej faktúry v lehote 30 dní odo dňa doručenia žiadosti Odberateľa. Ak chybu zistí Dodávateľ, bezodkladne vyhotoví opravnú faktúru. Plynutie lehoty splatnosti chybnej faktúry sa zastaví a na opravenej faktúre, bude opäť uvedená 30 dňová lehota splatnosti, ktorá začne plynúť odznova doručením faktúry Odberateľovi. </w:t>
      </w: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ind w:left="426" w:hanging="426"/>
        <w:jc w:val="both"/>
        <w:rPr>
          <w:rFonts w:cs="Arial"/>
          <w:noProof w:val="0"/>
          <w:szCs w:val="22"/>
        </w:rPr>
      </w:pPr>
      <w:r w:rsidRPr="00246E7B">
        <w:rPr>
          <w:rFonts w:cs="Arial"/>
          <w:noProof w:val="0"/>
          <w:szCs w:val="22"/>
        </w:rPr>
        <w:t xml:space="preserve">9.3 Odberateľ má právo písomne reklamovať aj iné chyby, ku ktorým došlo pri realizácii Zmluvy najmä: kvalita poskytnutých zmluvných plnení, odpočet určeného meradla, prerušenie alebo obmedzenie plnení alebo iné zistené chyby súvisiace s poskytovaním plnení Dodávateľa. </w:t>
      </w:r>
    </w:p>
    <w:p w:rsidR="00103017" w:rsidRPr="00246E7B" w:rsidRDefault="00103017" w:rsidP="00103017">
      <w:pPr>
        <w:autoSpaceDE w:val="0"/>
        <w:autoSpaceDN w:val="0"/>
        <w:adjustRightInd w:val="0"/>
        <w:ind w:left="426" w:hanging="426"/>
        <w:jc w:val="both"/>
        <w:rPr>
          <w:rFonts w:cs="Arial"/>
          <w:noProof w:val="0"/>
          <w:szCs w:val="22"/>
        </w:rPr>
      </w:pP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9.4 V prípade nedostatkov alebo vád pri plnení predmetu zmluvy Dodávateľom, Odberateľ elektronickou formou alebo listinnou formou uplatní reklamáciu plnenia predmetu zmluvy. Dodávateľ reklamáciu prešetrí a výsledok prešetrenia písomne oznámi Odberateľovi v lehote 15 dní od doručenia reklamácie. Pokiaľ si prešetrenie reklamácie vyžaduje súčinnosť tretej strany, môže Dodávateľ predlžiť lehotu na vybavenie reklamácie o ďalších najviac 5 dní. </w:t>
      </w:r>
    </w:p>
    <w:p w:rsidR="00103017" w:rsidRPr="00246E7B" w:rsidRDefault="00103017" w:rsidP="00103017">
      <w:pPr>
        <w:autoSpaceDE w:val="0"/>
        <w:autoSpaceDN w:val="0"/>
        <w:adjustRightInd w:val="0"/>
        <w:spacing w:after="150"/>
        <w:ind w:left="426" w:hanging="426"/>
        <w:jc w:val="both"/>
        <w:rPr>
          <w:rFonts w:cs="Arial"/>
          <w:noProof w:val="0"/>
          <w:szCs w:val="22"/>
        </w:rPr>
      </w:pPr>
      <w:r w:rsidRPr="00246E7B">
        <w:rPr>
          <w:rFonts w:cs="Arial"/>
          <w:noProof w:val="0"/>
          <w:szCs w:val="22"/>
        </w:rPr>
        <w:t xml:space="preserve">9.5  Odberateľ uplatňuje reklamáciu písomne na Doručovacej adrese Dodávateľa: ................ alebo elektronickou poštou na emailovú adresu .........................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10</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Ukončenie a zánik Zmluvy</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spacing w:after="145"/>
        <w:jc w:val="both"/>
        <w:rPr>
          <w:rFonts w:cs="Arial"/>
          <w:noProof w:val="0"/>
          <w:szCs w:val="22"/>
        </w:rPr>
      </w:pPr>
      <w:r w:rsidRPr="00246E7B">
        <w:rPr>
          <w:rFonts w:cs="Arial"/>
          <w:noProof w:val="0"/>
          <w:szCs w:val="22"/>
        </w:rPr>
        <w:t xml:space="preserve">10.1 Zmluva zaniká uplynutím času, na ktorý bola dojednaná. </w:t>
      </w: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10.2 Zmluvu možno ukončiť dohodou zmluvných strán, k platnosti ktorej sa vyžaduje písomná forma. </w:t>
      </w: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10.3 V prípade podstatného porušenia Zmluvy je dotknutá zmluvná strana oprávnená odstúpiť od Zmluvy písomným oznámením o odstúpení zaslanom druhej zmluvnej strane. Účinnosť odstúpenia nastane dňom doručenia písomného oznámenia o odstúpení od Zmluvy alebo neskorším dňom uvedeným v písomnom oznámení o odstúpení. Písomnosti zasielané v súvislosti so Zmluvou sa považujú za doručené druhej zmluvnej strane dňom prevzatia zásielky alebo dňom odmietnutia prevzatia zásielky. Ak zásielka doručovaná poštou ako doporučená zásielka s doručenkou a poznámkou "do vlastných rúk" nebola prevzatá adresátom, považuje sa za doručenú dňom, keď bola zásielka </w:t>
      </w:r>
      <w:r w:rsidRPr="00246E7B">
        <w:rPr>
          <w:rFonts w:cs="Arial"/>
          <w:noProof w:val="0"/>
          <w:szCs w:val="22"/>
        </w:rPr>
        <w:lastRenderedPageBreak/>
        <w:t xml:space="preserve">vrátená odosielateľovi, i keď sa adresát o tom nedozvedel. </w:t>
      </w:r>
      <w:r w:rsidRPr="00246E7B">
        <w:rPr>
          <w:rFonts w:cs="Arial"/>
          <w:b/>
          <w:bCs/>
          <w:noProof w:val="0"/>
          <w:szCs w:val="22"/>
        </w:rPr>
        <w:t xml:space="preserve">Odberateľ môže odstúpiť od zmluvy na základe dôvodov uvedených v § 19 zákona o verejnom obstarávaní. </w:t>
      </w: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10.4 Za podstatné porušenie Zmluvy sa považuje predovšetkým: </w:t>
      </w:r>
    </w:p>
    <w:p w:rsidR="00103017" w:rsidRPr="00246E7B" w:rsidRDefault="00103017" w:rsidP="00103017">
      <w:pPr>
        <w:autoSpaceDE w:val="0"/>
        <w:autoSpaceDN w:val="0"/>
        <w:adjustRightInd w:val="0"/>
        <w:ind w:left="567"/>
        <w:jc w:val="both"/>
        <w:rPr>
          <w:rFonts w:cs="Arial"/>
          <w:noProof w:val="0"/>
          <w:szCs w:val="22"/>
        </w:rPr>
      </w:pPr>
      <w:r w:rsidRPr="00246E7B">
        <w:rPr>
          <w:rFonts w:cs="Arial"/>
          <w:noProof w:val="0"/>
          <w:szCs w:val="22"/>
        </w:rPr>
        <w:t xml:space="preserve">10.4.1 na strane Odberateľa: </w:t>
      </w:r>
    </w:p>
    <w:p w:rsidR="00103017" w:rsidRPr="00246E7B" w:rsidRDefault="00103017" w:rsidP="00103017">
      <w:pPr>
        <w:autoSpaceDE w:val="0"/>
        <w:autoSpaceDN w:val="0"/>
        <w:adjustRightInd w:val="0"/>
        <w:ind w:left="1276" w:hanging="283"/>
        <w:jc w:val="both"/>
        <w:rPr>
          <w:rFonts w:cs="Arial"/>
          <w:noProof w:val="0"/>
          <w:szCs w:val="22"/>
        </w:rPr>
      </w:pPr>
      <w:r w:rsidRPr="00246E7B">
        <w:rPr>
          <w:rFonts w:cs="Arial"/>
          <w:noProof w:val="0"/>
          <w:szCs w:val="22"/>
        </w:rPr>
        <w:t xml:space="preserve">a) omeškanie Odberateľa s úhradou faktúry, ak faktúru neuhradil ani v dodatočnej lehote určenej Dodávateľom, ktorá nemôže byť kratšia ako 15 dní od doručenia výzvy na jej úhradu. Zmluvné strany potvrdzujú, že táto dodatočná lehota poskytnutá na plnenie je primeraná, </w:t>
      </w:r>
    </w:p>
    <w:p w:rsidR="00103017" w:rsidRPr="00246E7B" w:rsidRDefault="00103017" w:rsidP="00103017">
      <w:pPr>
        <w:autoSpaceDE w:val="0"/>
        <w:autoSpaceDN w:val="0"/>
        <w:adjustRightInd w:val="0"/>
        <w:ind w:firstLine="993"/>
        <w:jc w:val="both"/>
        <w:rPr>
          <w:rFonts w:cs="Arial"/>
          <w:noProof w:val="0"/>
          <w:szCs w:val="22"/>
        </w:rPr>
      </w:pPr>
      <w:r w:rsidRPr="00246E7B">
        <w:rPr>
          <w:rFonts w:cs="Arial"/>
          <w:noProof w:val="0"/>
          <w:szCs w:val="22"/>
        </w:rPr>
        <w:t xml:space="preserve">b) neoprávnený odber plynu v zmysle zákona o energetike, </w:t>
      </w:r>
    </w:p>
    <w:p w:rsidR="00103017" w:rsidRPr="00246E7B" w:rsidRDefault="00103017" w:rsidP="00103017">
      <w:pPr>
        <w:autoSpaceDE w:val="0"/>
        <w:autoSpaceDN w:val="0"/>
        <w:adjustRightInd w:val="0"/>
        <w:ind w:firstLine="993"/>
        <w:jc w:val="both"/>
        <w:rPr>
          <w:rFonts w:cs="Arial"/>
          <w:noProof w:val="0"/>
          <w:szCs w:val="22"/>
        </w:rPr>
      </w:pPr>
      <w:r w:rsidRPr="00246E7B">
        <w:rPr>
          <w:rFonts w:cs="Arial"/>
          <w:noProof w:val="0"/>
          <w:szCs w:val="22"/>
        </w:rPr>
        <w:t xml:space="preserve">c) ak Odberateľ neumožní PDS prístup k meraciemu zariadeniu, a to ani po výzve, </w:t>
      </w:r>
    </w:p>
    <w:p w:rsidR="00103017" w:rsidRPr="00246E7B" w:rsidRDefault="00103017" w:rsidP="00103017">
      <w:pPr>
        <w:autoSpaceDE w:val="0"/>
        <w:autoSpaceDN w:val="0"/>
        <w:adjustRightInd w:val="0"/>
        <w:ind w:firstLine="993"/>
        <w:jc w:val="both"/>
        <w:rPr>
          <w:rFonts w:cs="Arial"/>
          <w:noProof w:val="0"/>
          <w:szCs w:val="22"/>
        </w:rPr>
      </w:pPr>
      <w:r w:rsidRPr="00246E7B">
        <w:rPr>
          <w:rFonts w:cs="Arial"/>
          <w:noProof w:val="0"/>
          <w:szCs w:val="22"/>
        </w:rPr>
        <w:t xml:space="preserve">d) závažné porušenie Prevádzkového poriadku PDS Odberateľom; </w:t>
      </w:r>
    </w:p>
    <w:p w:rsidR="00103017" w:rsidRPr="00246E7B" w:rsidRDefault="00103017" w:rsidP="00103017">
      <w:pPr>
        <w:autoSpaceDE w:val="0"/>
        <w:autoSpaceDN w:val="0"/>
        <w:adjustRightInd w:val="0"/>
        <w:spacing w:before="240"/>
        <w:ind w:firstLine="567"/>
        <w:jc w:val="both"/>
        <w:rPr>
          <w:rFonts w:cs="Arial"/>
          <w:noProof w:val="0"/>
          <w:szCs w:val="22"/>
        </w:rPr>
      </w:pPr>
      <w:r w:rsidRPr="00246E7B">
        <w:rPr>
          <w:rFonts w:cs="Arial"/>
          <w:noProof w:val="0"/>
          <w:szCs w:val="22"/>
        </w:rPr>
        <w:t>10.4.2 na strane Dodávateľa:</w:t>
      </w:r>
    </w:p>
    <w:p w:rsidR="00103017" w:rsidRPr="00246E7B" w:rsidRDefault="00103017" w:rsidP="00103017">
      <w:pPr>
        <w:tabs>
          <w:tab w:val="left" w:pos="1276"/>
        </w:tabs>
        <w:autoSpaceDE w:val="0"/>
        <w:autoSpaceDN w:val="0"/>
        <w:adjustRightInd w:val="0"/>
        <w:ind w:left="1276" w:hanging="283"/>
        <w:jc w:val="both"/>
        <w:rPr>
          <w:rFonts w:cs="Arial"/>
          <w:noProof w:val="0"/>
          <w:szCs w:val="22"/>
        </w:rPr>
      </w:pPr>
      <w:r w:rsidRPr="00246E7B">
        <w:rPr>
          <w:rFonts w:cs="Arial"/>
          <w:noProof w:val="0"/>
          <w:szCs w:val="22"/>
        </w:rPr>
        <w:t xml:space="preserve">a) nedodanie plynu Dodávateľom v objednanom množstve podľa Zmluvy, okrem prípadov vylučujúcich zodpovednosť a prípadov, keď Zmluva alebo zákon oprávňujú Dodávateľa plyn nedodať, </w:t>
      </w:r>
    </w:p>
    <w:p w:rsidR="00103017" w:rsidRPr="00246E7B" w:rsidRDefault="00103017" w:rsidP="00103017">
      <w:pPr>
        <w:autoSpaceDE w:val="0"/>
        <w:autoSpaceDN w:val="0"/>
        <w:adjustRightInd w:val="0"/>
        <w:ind w:left="1276" w:hanging="283"/>
        <w:jc w:val="both"/>
        <w:rPr>
          <w:rFonts w:cs="Arial"/>
          <w:noProof w:val="0"/>
          <w:szCs w:val="22"/>
        </w:rPr>
      </w:pPr>
      <w:r w:rsidRPr="00246E7B">
        <w:rPr>
          <w:rFonts w:cs="Arial"/>
          <w:noProof w:val="0"/>
          <w:szCs w:val="22"/>
        </w:rPr>
        <w:t xml:space="preserve">b) neprevzatie zodpovednosti za odchýlku za OM Odberateľa voči </w:t>
      </w:r>
      <w:proofErr w:type="spellStart"/>
      <w:r w:rsidRPr="00246E7B">
        <w:rPr>
          <w:rFonts w:cs="Arial"/>
          <w:noProof w:val="0"/>
          <w:szCs w:val="22"/>
        </w:rPr>
        <w:t>zúčtovateľovi</w:t>
      </w:r>
      <w:proofErr w:type="spellEnd"/>
      <w:r w:rsidRPr="00246E7B">
        <w:rPr>
          <w:rFonts w:cs="Arial"/>
          <w:noProof w:val="0"/>
          <w:szCs w:val="22"/>
        </w:rPr>
        <w:t xml:space="preserve"> odchýlok v rozpore s článkom 2 bod 2.1 Zmluvy. </w:t>
      </w:r>
    </w:p>
    <w:p w:rsidR="00103017" w:rsidRPr="00246E7B" w:rsidRDefault="00103017" w:rsidP="00103017">
      <w:pPr>
        <w:autoSpaceDE w:val="0"/>
        <w:autoSpaceDN w:val="0"/>
        <w:adjustRightInd w:val="0"/>
        <w:spacing w:after="30"/>
        <w:jc w:val="both"/>
        <w:rPr>
          <w:rFonts w:cs="Arial"/>
          <w:noProof w:val="0"/>
          <w:szCs w:val="22"/>
        </w:rPr>
      </w:pPr>
    </w:p>
    <w:p w:rsidR="00103017" w:rsidRPr="00246E7B" w:rsidRDefault="00103017" w:rsidP="00103017">
      <w:pPr>
        <w:autoSpaceDE w:val="0"/>
        <w:autoSpaceDN w:val="0"/>
        <w:adjustRightInd w:val="0"/>
        <w:spacing w:after="30"/>
        <w:ind w:left="567" w:hanging="567"/>
        <w:jc w:val="both"/>
        <w:rPr>
          <w:rFonts w:cs="Arial"/>
          <w:noProof w:val="0"/>
          <w:szCs w:val="22"/>
        </w:rPr>
      </w:pPr>
      <w:r w:rsidRPr="00246E7B">
        <w:rPr>
          <w:rFonts w:cs="Arial"/>
          <w:noProof w:val="0"/>
          <w:szCs w:val="22"/>
        </w:rPr>
        <w:t xml:space="preserve">10.5 V prípade odstúpenia od Zmluvy zostávajú zachované práva a povinnosti vyplývajúce zo Zmluvy do dňa účinnosti odstúpenia. Zmluvné strany sú povinné vyrovnať všetky pohľadávky a záväzky vzniknuté do dňa účinnosti odstúpenia od Zmluvy. </w:t>
      </w:r>
    </w:p>
    <w:p w:rsidR="00103017" w:rsidRPr="00246E7B" w:rsidRDefault="00103017" w:rsidP="00103017">
      <w:pPr>
        <w:autoSpaceDE w:val="0"/>
        <w:autoSpaceDN w:val="0"/>
        <w:adjustRightInd w:val="0"/>
        <w:spacing w:after="30"/>
        <w:ind w:left="567" w:hanging="567"/>
        <w:jc w:val="both"/>
        <w:rPr>
          <w:rFonts w:cs="Arial"/>
          <w:noProof w:val="0"/>
          <w:szCs w:val="22"/>
        </w:rPr>
      </w:pPr>
    </w:p>
    <w:p w:rsidR="00103017" w:rsidRPr="00246E7B" w:rsidRDefault="00103017" w:rsidP="00103017">
      <w:pPr>
        <w:autoSpaceDE w:val="0"/>
        <w:autoSpaceDN w:val="0"/>
        <w:adjustRightInd w:val="0"/>
        <w:spacing w:after="30"/>
        <w:ind w:left="567" w:hanging="567"/>
        <w:jc w:val="both"/>
        <w:rPr>
          <w:rFonts w:cs="Arial"/>
          <w:noProof w:val="0"/>
          <w:szCs w:val="22"/>
        </w:rPr>
      </w:pPr>
      <w:r w:rsidRPr="00246E7B">
        <w:rPr>
          <w:rFonts w:cs="Arial"/>
          <w:noProof w:val="0"/>
          <w:szCs w:val="22"/>
        </w:rPr>
        <w:t xml:space="preserve">10.6  Odstúpenie od Zmluvy alebo jej ukončenie z iného dôvodu sa nedotýka práva na uplatnenie nárokov vyplývajúcich z porušenia Zmluvy, vrátane oprávnenia na náhradu škody, zmluvnej pokuty, zmluvných ustanovení týkajúcich sa voľby práva, riešenia sporov medzi zmluvnými stranami a ostatných ustanovení, ktoré podľa Zmluvy alebo vzhľadom na svoju povahu majú trvať aj po ukončení Zmluvy. Ustanovenia vzťahujúce sa k vysporiadaniu vzájomných právnych vzťahov na základe Zmluvy zostávajú v platnosti do momentu ich vysporiadania. </w:t>
      </w:r>
    </w:p>
    <w:p w:rsidR="00103017" w:rsidRPr="00246E7B" w:rsidRDefault="00103017" w:rsidP="00103017">
      <w:pPr>
        <w:autoSpaceDE w:val="0"/>
        <w:autoSpaceDN w:val="0"/>
        <w:adjustRightInd w:val="0"/>
        <w:spacing w:after="30"/>
        <w:ind w:left="567" w:hanging="567"/>
        <w:jc w:val="both"/>
        <w:rPr>
          <w:rFonts w:cs="Arial"/>
          <w:noProof w:val="0"/>
          <w:szCs w:val="22"/>
        </w:rPr>
      </w:pPr>
    </w:p>
    <w:p w:rsidR="00103017" w:rsidRPr="00246E7B" w:rsidRDefault="00103017" w:rsidP="00103017">
      <w:pPr>
        <w:autoSpaceDE w:val="0"/>
        <w:autoSpaceDN w:val="0"/>
        <w:adjustRightInd w:val="0"/>
        <w:spacing w:after="30"/>
        <w:ind w:left="567" w:hanging="567"/>
        <w:jc w:val="both"/>
        <w:rPr>
          <w:rFonts w:cs="Arial"/>
          <w:noProof w:val="0"/>
          <w:szCs w:val="22"/>
        </w:rPr>
      </w:pPr>
      <w:r w:rsidRPr="00246E7B">
        <w:rPr>
          <w:rFonts w:cs="Arial"/>
          <w:noProof w:val="0"/>
          <w:szCs w:val="22"/>
        </w:rPr>
        <w:t xml:space="preserve">10.7  V prípade ukončenia Zmluvy sa Odberateľ zaväzuje, že umožní Dodávateľovi vykonať úkony súvisiace s ukončením dodávky plynu a distribučných služieb vrátane odobratia určeného meradla a odpojenia odberného miesta. </w:t>
      </w:r>
    </w:p>
    <w:p w:rsidR="00103017" w:rsidRPr="00246E7B" w:rsidRDefault="00103017" w:rsidP="00103017">
      <w:pPr>
        <w:autoSpaceDE w:val="0"/>
        <w:autoSpaceDN w:val="0"/>
        <w:adjustRightInd w:val="0"/>
        <w:spacing w:after="30"/>
        <w:ind w:left="567" w:hanging="567"/>
        <w:jc w:val="both"/>
        <w:rPr>
          <w:rFonts w:cs="Arial"/>
          <w:noProof w:val="0"/>
          <w:szCs w:val="22"/>
        </w:rPr>
      </w:pPr>
    </w:p>
    <w:p w:rsidR="00103017" w:rsidRPr="00246E7B" w:rsidRDefault="00103017" w:rsidP="00103017">
      <w:pPr>
        <w:autoSpaceDE w:val="0"/>
        <w:autoSpaceDN w:val="0"/>
        <w:adjustRightInd w:val="0"/>
        <w:spacing w:after="30"/>
        <w:ind w:left="567" w:hanging="567"/>
        <w:jc w:val="both"/>
        <w:rPr>
          <w:rFonts w:cs="Arial"/>
          <w:noProof w:val="0"/>
          <w:szCs w:val="22"/>
        </w:rPr>
      </w:pPr>
      <w:r w:rsidRPr="00246E7B">
        <w:rPr>
          <w:rFonts w:cs="Arial"/>
          <w:noProof w:val="0"/>
          <w:szCs w:val="22"/>
        </w:rPr>
        <w:t xml:space="preserve">10.8  V osobitných zákonom vymedzených prípadoch môže dôjsť k uplatneniu inštitútu dodávky v režime dodávateľa poslednej inštancie, ktorý sa riadi všeobecne záväznými právnymi predpismi (najmä Zákonom o energetike, Vyhláškou Úradu pre reguláciu sieťových odvetví, ktorou sa stanovujú pravidlá pre fungovanie vnútorného trhu s elektrinou a pravidlá pre fungovanie vnútorného trhu s plynom a Prevádzkovým poriadkom PDS). Uplatnenie inštitútu dodávateľa poslednej inštancie vyhlasuje v zmysle Zákona o energetike PDS. PDS túto skutočnosť oznamuje dotknutým odberateľom, ako aj dodávateľovi poslednej inštancie, a to elektronicky a písomne a vo vymedzených prípadoch zverejnením v médiách a na svojom webovom sídle. Úlohou dodávateľa poslednej inštancie je zabezpečenie kontinuity dodávok plynu v prípadoch stanovených všeobecne záväzným právnym predpisom, pričom trvanie dodávky v tomto režime je maximálne 3 mesiace. Dodávka plynu v režime poslednej inštancie sa riadi platnými obchodnými podmienkami, zverejnenými na webovom sídle dodávateľa poslednej inštancie. </w:t>
      </w:r>
    </w:p>
    <w:p w:rsidR="00103017" w:rsidRPr="00246E7B" w:rsidRDefault="00103017" w:rsidP="00103017">
      <w:pPr>
        <w:autoSpaceDE w:val="0"/>
        <w:autoSpaceDN w:val="0"/>
        <w:adjustRightInd w:val="0"/>
        <w:spacing w:after="30"/>
        <w:ind w:left="567" w:hanging="567"/>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11</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Vyššia moc a zodpovednosť za škodu</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lastRenderedPageBreak/>
        <w:t xml:space="preserve">11.1 Zmluvné strany sú zbavené zodpovednosti za čiastočné alebo úplné neplnenie povinností vyplývajúcich zo Zmluvy v prípade, ak toto neplnenie je výsledkom okolností vylučujúcich zodpovednosť/vis major v zmysle príslušných ustanovení Obchodného zákonníka (napr.: vojna, celoštátny štrajk, zemetrasenie, záplava, požiar nespôsobený Dodávateľom, teroristický útok, atď.). Na požiadanie predloží zmluvná strana, odvolávajúca sa na okolnosti vylučujúce zodpovednosť, druhej zmluvnej strane dôveryhodný dôkaz o takejto skutočnosti podľa povahy okolností vylučujúcich zodpovednosť, napríklad doklad vydaný príslušnými úradmi alebo organizáciami.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11.2 Zmluvne dohodnuté termíny sa predlžujú o dobu trvania okolností vylučujúcich zodpovednosť/vis major. Ak doba ich trvania presahuje 30 dní, ktorákoľvek zo zmluvných strán je oprávnená písomne odstúpiť od Zmluvy bez akýchkoľvek negatívnych právnych dôsledkov pre odstupujúcu zmluvnú stranu.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11.3 Zmluvná strana, ktorá porušuje svoju povinnosť, alebo ktorá s prihliadnutím na všetky okolnosti má vedieť, že poruší svoju povinnosť zo zmluvného vzťahu, je povinná oznámiť písomne druhej zmluvnej strane povahu prekážky, ktorá bráni, alebo bude brániť v plnení povinnosti, jej dôsledky a predpokladané trvanie. Správa sa musí podať bez zbytočného odkladu po tom, čo sa povinná zmluvná strana o prekážke dozvedela alebo pri náležitej starostlivosti mohla dozvedieť. Škody vyplývajúce z neskorého oznámenia o hrozbe alebo vzniku vis major bude niesť zmluvná strana zodpovedná za takéto neskoré oznámenie. </w:t>
      </w: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11.4  Každá zo zmluvných strán je zodpovedná za škodu, ktorá vznikne porušením jej povinností voči druhej zmluvnej strane. Ak dodávateľ nedodá odberateľovi zmluvné množstvo uvedené v prílohe č. 1 tejto zmluvy do príslušného OM alebo poruší svoje povinnosti vzťahujúce sa k príslušnému OM iným spôsobom, odberateľ má po preukázaní rozsahu škody právo na náhradu vzniknutej škody, ak bola preukázateľne spôsobená dodávateľom plynu a vznikla v súvislosti s týmto nedodaním alebo v súvislosti s iným takýmto porušením povinnosti dodávateľa. Právo na náhradu škody nevzniká za množstvo nedodané pri oprávnenom obmedzení alebo prerušení dodávok plynu zo strany dodávateľa (napr. vyhlásenie obmedzujúcich odberových stupňov a havarijného odberového stupňa, obmedzenie alebo prerušenie dodávok z dôvodu porušenia zmluvy odberateľom, údržby a iné). Zmluvné strany sú povinné vyvinúť maximálne úsilie na predchádzanie vzniku škôd a zníženie ich rozsahu. </w:t>
      </w:r>
    </w:p>
    <w:p w:rsidR="00103017" w:rsidRPr="00246E7B" w:rsidRDefault="00103017" w:rsidP="00103017">
      <w:pPr>
        <w:autoSpaceDE w:val="0"/>
        <w:autoSpaceDN w:val="0"/>
        <w:adjustRightInd w:val="0"/>
        <w:spacing w:after="145"/>
        <w:ind w:left="567" w:hanging="567"/>
        <w:jc w:val="both"/>
        <w:rPr>
          <w:rFonts w:cs="Arial"/>
          <w:noProof w:val="0"/>
          <w:szCs w:val="22"/>
        </w:rPr>
      </w:pPr>
      <w:r w:rsidRPr="00246E7B">
        <w:rPr>
          <w:rFonts w:cs="Arial"/>
          <w:noProof w:val="0"/>
          <w:szCs w:val="22"/>
        </w:rPr>
        <w:t xml:space="preserve">11.5  Poškodená zmluvná strana je povinná povinnej zmluvnej strane písomne preukázať rozsah vzniknutej škody kvalifikovanými výpočtami, popismi, hodnoteniami a pod., uskutočnenými a podpísanými osobami s príslušným vzdelaním. Ak uplatňovaný rozsah škody presahuje 1500,- EUR, musí poškodená zmluvná strana preukázať povinnej zmluvnej strane rozsah vzniknutej škody znaleckým posudkom nezávislého znalca z príslušného odboru tak, aby z posudku bolo možné posúdiť príčinnú súvislosť medzi vznikom škody a porušením povinnosti povinnej zmluvnej strany. Náklady spojené so zisťovaním rozsahu škody a jej uplatnením znáša poškodená zmluvná strana. Pokiaľ sa preukáže, že nárok poškodenej zmluvnej strany na náhradu škody je oprávnený, znáša nevyhnutné náklady spojené so zisťovaním rozsahu škody a uplatnením náhrady škody za podmienok uvedených v bode 11.4 povinná zmluvná strana. Poškodená zmluvná strana je povinná poskytnúť na požiadanie povinnej zmluvnej strany súčinnosť potrebnú na preverenie okolností vzniku škody a jej výšky.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center"/>
        <w:rPr>
          <w:rFonts w:cs="Arial"/>
          <w:noProof w:val="0"/>
          <w:szCs w:val="22"/>
        </w:rPr>
      </w:pPr>
      <w:r w:rsidRPr="00246E7B">
        <w:rPr>
          <w:rFonts w:cs="Arial"/>
          <w:b/>
          <w:bCs/>
          <w:noProof w:val="0"/>
          <w:szCs w:val="22"/>
        </w:rPr>
        <w:t>Článok 12</w:t>
      </w:r>
    </w:p>
    <w:p w:rsidR="00103017" w:rsidRPr="00246E7B" w:rsidRDefault="00103017" w:rsidP="00103017">
      <w:pPr>
        <w:autoSpaceDE w:val="0"/>
        <w:autoSpaceDN w:val="0"/>
        <w:adjustRightInd w:val="0"/>
        <w:jc w:val="center"/>
        <w:rPr>
          <w:rFonts w:cs="Arial"/>
          <w:b/>
          <w:bCs/>
          <w:noProof w:val="0"/>
          <w:szCs w:val="22"/>
        </w:rPr>
      </w:pPr>
      <w:r w:rsidRPr="00246E7B">
        <w:rPr>
          <w:rFonts w:cs="Arial"/>
          <w:b/>
          <w:bCs/>
          <w:noProof w:val="0"/>
          <w:szCs w:val="22"/>
        </w:rPr>
        <w:t>Záverečné ustanovenia</w:t>
      </w:r>
    </w:p>
    <w:p w:rsidR="00103017" w:rsidRPr="00246E7B" w:rsidRDefault="00103017" w:rsidP="00103017">
      <w:pPr>
        <w:autoSpaceDE w:val="0"/>
        <w:autoSpaceDN w:val="0"/>
        <w:adjustRightInd w:val="0"/>
        <w:jc w:val="center"/>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lastRenderedPageBreak/>
        <w:t>12.1 Odberateľ týmto udeľuje plnú moc Dodávateľovi, aby za neho konal vo veciach zabezpečenia distribučnej kapacity pre OM, aby za neho v daných veciach vykonával  úkony (vrátane písomných) a získal historické dáta o priebehu jeho odberu plynu.</w:t>
      </w:r>
    </w:p>
    <w:p w:rsidR="00103017" w:rsidRPr="00246E7B" w:rsidRDefault="00103017" w:rsidP="00103017">
      <w:pPr>
        <w:autoSpaceDE w:val="0"/>
        <w:autoSpaceDN w:val="0"/>
        <w:adjustRightInd w:val="0"/>
        <w:ind w:left="426" w:hanging="426"/>
        <w:jc w:val="both"/>
        <w:rPr>
          <w:rFonts w:cs="Arial"/>
          <w:noProof w:val="0"/>
          <w:szCs w:val="22"/>
        </w:rPr>
      </w:pPr>
    </w:p>
    <w:p w:rsidR="00103017" w:rsidRPr="009C26BC"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12.2 Poučenie o režime dodávky poslednej inštancie, poučenie o spôsobe oznámenia termínu výmeny určeného meradla a informácie o dôvodoch výmeny určeného meradla, ako aj informácie o náhradnom spôsobe určenia množstva dodaného plynu v prípade poruchy určeného meradla alebo mimo určeného termínu odpočtu, poučenie o mieste, spôsobe a lehotách na uplatňovanie dostupných prostriedkov na urovnávanie sporov, poučenie o </w:t>
      </w:r>
      <w:r w:rsidRPr="009C26BC">
        <w:rPr>
          <w:rFonts w:cs="Arial"/>
          <w:noProof w:val="0"/>
          <w:szCs w:val="22"/>
        </w:rPr>
        <w:t>neoprávnenom odbere plynu, poučenie o podmienkach obmedzenia a prerušenia distribúcie alebo dodávky plynu a vyhodnotenie jednotlivých parametrov štandardov kvality sú uverejnené na webovom sídle ..........</w:t>
      </w:r>
    </w:p>
    <w:p w:rsidR="00103017" w:rsidRPr="009C26BC" w:rsidRDefault="00103017" w:rsidP="00103017">
      <w:pPr>
        <w:autoSpaceDE w:val="0"/>
        <w:autoSpaceDN w:val="0"/>
        <w:adjustRightInd w:val="0"/>
        <w:ind w:left="567" w:hanging="567"/>
        <w:jc w:val="both"/>
        <w:rPr>
          <w:rFonts w:cs="Arial"/>
          <w:noProof w:val="0"/>
          <w:szCs w:val="22"/>
        </w:rPr>
      </w:pPr>
    </w:p>
    <w:p w:rsidR="00103017" w:rsidRPr="009C26BC" w:rsidRDefault="00103017" w:rsidP="00103017">
      <w:pPr>
        <w:autoSpaceDE w:val="0"/>
        <w:autoSpaceDN w:val="0"/>
        <w:adjustRightInd w:val="0"/>
        <w:ind w:left="567" w:hanging="567"/>
        <w:jc w:val="both"/>
        <w:rPr>
          <w:rFonts w:cs="Arial"/>
          <w:noProof w:val="0"/>
          <w:szCs w:val="22"/>
        </w:rPr>
      </w:pPr>
      <w:r w:rsidRPr="009C26BC">
        <w:rPr>
          <w:rFonts w:cs="Arial"/>
          <w:noProof w:val="0"/>
          <w:szCs w:val="22"/>
        </w:rPr>
        <w:t xml:space="preserve">12.3 Odberateľ je povinný v prípade podstatnej zmeny odberu plynu (napr. havarijný stav, podstatné zmeny vo výrobe, výpadok výroby, odstávka a pod.) bezodkladne informovať Dodávateľa. </w:t>
      </w:r>
    </w:p>
    <w:p w:rsidR="00103017" w:rsidRPr="009C26BC" w:rsidRDefault="00103017" w:rsidP="00103017">
      <w:pPr>
        <w:autoSpaceDE w:val="0"/>
        <w:autoSpaceDN w:val="0"/>
        <w:adjustRightInd w:val="0"/>
        <w:ind w:left="567" w:hanging="567"/>
        <w:jc w:val="both"/>
        <w:rPr>
          <w:rFonts w:cs="Arial"/>
          <w:noProof w:val="0"/>
          <w:szCs w:val="22"/>
        </w:rPr>
      </w:pPr>
    </w:p>
    <w:p w:rsidR="00103017" w:rsidRPr="009C26BC" w:rsidRDefault="00103017" w:rsidP="00103017">
      <w:pPr>
        <w:autoSpaceDE w:val="0"/>
        <w:autoSpaceDN w:val="0"/>
        <w:adjustRightInd w:val="0"/>
        <w:ind w:left="567" w:hanging="567"/>
        <w:jc w:val="both"/>
        <w:rPr>
          <w:rFonts w:cs="Arial"/>
          <w:noProof w:val="0"/>
          <w:szCs w:val="22"/>
        </w:rPr>
      </w:pPr>
      <w:r w:rsidRPr="009C26BC">
        <w:rPr>
          <w:rFonts w:cs="Arial"/>
          <w:noProof w:val="0"/>
          <w:szCs w:val="22"/>
        </w:rPr>
        <w:t xml:space="preserve">12.4 Zmluva nadobúda platnosť dňom jej podpísania obidvoma zmluvnými stranami a účinnosť nadobúda dňom nasledujúcim po dni jej zverejnenia v Centrálnom registri zmlúv, ktorý je informačným systémom verejnej správy vedeným Úradom vlády Slovenskej republiky v elektronickej podobe. Zmluva sa uzatvára na dobu určitú na obdobie </w:t>
      </w:r>
      <w:r>
        <w:rPr>
          <w:rFonts w:cs="Arial"/>
          <w:noProof w:val="0"/>
          <w:szCs w:val="22"/>
        </w:rPr>
        <w:t>13 mesiacov</w:t>
      </w:r>
      <w:r w:rsidRPr="009C26BC">
        <w:rPr>
          <w:rFonts w:cs="Arial"/>
          <w:noProof w:val="0"/>
          <w:szCs w:val="22"/>
        </w:rPr>
        <w:t xml:space="preserve"> od nadobudnutia jej účinnosti. </w:t>
      </w:r>
    </w:p>
    <w:p w:rsidR="00103017" w:rsidRPr="009C26BC"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9C26BC">
        <w:rPr>
          <w:rFonts w:cs="Arial"/>
          <w:noProof w:val="0"/>
          <w:szCs w:val="22"/>
        </w:rPr>
        <w:t>12.5 Zmluvu možno meniť a dopĺňať výlučne na základe dohody zmluvných strán formou vzostupne číslovaných písomných dodatkov podpísaných oboma zmluvnými stranami. Akékoľvek zmeny zmluvy musia byť v súlade s §</w:t>
      </w:r>
      <w:r w:rsidRPr="00246E7B">
        <w:rPr>
          <w:rFonts w:cs="Arial"/>
          <w:noProof w:val="0"/>
          <w:szCs w:val="22"/>
        </w:rPr>
        <w:t xml:space="preserve"> 18 zákona o verejnom obstarávaní.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12.6  Zmena identifikačných údajov zmluvných strán zapisovaných do obchodného registra, ako aj číslo účtu, zmeny oprávnených osôb sa nebudú považovať za zmeny vyžadujúce uzavretie dodatku k Zmluve. Zmluvná strana dotknutá zmenou je povinná zmeny týchto údajov písomne oznámiť druhej zmluvnej strane bez zbytočného odkladu doporučenou zásielkou zaslanej druhej zmluvnej strane na adresu jej sídla. Takto oznámená zmena nadobúda účinnosť dňom doručenia oznámenia druhej zmluvnej strane.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12.7 Právny vzťah založený Zmluvou sa riadi a spravuje Obchodným zákonníkom a ostatnými všeobecne záväznými právnymi predpismi Slovenskej republiky.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12.8 Spory, ktoré vzniknú medzi zmluvnými stranami na základe Zmluvy sa budú prednostne riešiť  dohodou zmluvných strán. Ktorákoľvek zmluvná strana je oprávnená predložiť spor na vyriešenie vecne a miestne príslušnému súdu Slovenskej republiky.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12.9 Zmluva je vyhotovená v štyroch rovnopisoch, každý s platnosťou originálu, pričom odberateľ </w:t>
      </w:r>
      <w:proofErr w:type="spellStart"/>
      <w:r w:rsidRPr="00246E7B">
        <w:rPr>
          <w:rFonts w:cs="Arial"/>
          <w:noProof w:val="0"/>
          <w:szCs w:val="22"/>
        </w:rPr>
        <w:t>obdrží</w:t>
      </w:r>
      <w:proofErr w:type="spellEnd"/>
      <w:r w:rsidRPr="00246E7B">
        <w:rPr>
          <w:rFonts w:cs="Arial"/>
          <w:noProof w:val="0"/>
          <w:szCs w:val="22"/>
        </w:rPr>
        <w:t xml:space="preserve"> tri rovnopisy a dodávateľ </w:t>
      </w:r>
      <w:proofErr w:type="spellStart"/>
      <w:r w:rsidRPr="00246E7B">
        <w:rPr>
          <w:rFonts w:cs="Arial"/>
          <w:noProof w:val="0"/>
          <w:szCs w:val="22"/>
        </w:rPr>
        <w:t>obdrží</w:t>
      </w:r>
      <w:proofErr w:type="spellEnd"/>
      <w:r w:rsidRPr="00246E7B">
        <w:rPr>
          <w:rFonts w:cs="Arial"/>
          <w:noProof w:val="0"/>
          <w:szCs w:val="22"/>
        </w:rPr>
        <w:t xml:space="preserve"> jeden rovnopis.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12.10 Zmluvné strany sa dohodli, že pokiaľ nie je uvedené v Zmluve výslovne inak, všetky oznámenia, výzvy a iné podania, ktoré sa majú podľa Zmluvy urobiť písomne, sa budú považovať za riadne podané, ak budú doručené druhej zmluvnej strane osobne alebo poštou formou doporučenej zásielky na adresu zmluvnej strany uvedenú na titulnej strane Zmluvy, Ak Zmluva neustanovuje inak, každé oznámenie, výzva alebo podanie sa bude považovať za doručené dňom jeho prevzatia alebo dňom odmietnutia jeho prevzatia, v prípade uloženia zásielky s oznámením, výzvou alebo podaním na pošte sa zásielka považuje za doručenú tretí pracovný deň od uloženia, aj keď sa zmluvná strana o uložení na pošte nedozvedela.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lastRenderedPageBreak/>
        <w:t xml:space="preserve">12.11 Žiadna zo zmluvných strán nemôže postúpiť alebo previesť svoje práva a povinnosti vyplývajúce zo Zmluvy ako celok alebo ich časť bez predchádzajúceho písomného súhlasu druhej zmluvnej strany.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12.12 Všetky práva a povinnosti vyplývajúce zo Zmluvy prechádzajú v prípade splynutia, zlúčenia alebo rozdelenia Dodávateľa v súlade s ustanoveniami Obchodného zákonníka na jeho právneho nástupcu, alebo právnych nástupcov tak, ako to bude určené v platnej zmluve o splynutí, zlúčení alebo rozdelení spoločnosti. </w:t>
      </w:r>
    </w:p>
    <w:p w:rsidR="00103017" w:rsidRPr="00246E7B"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12.13 Ustanovenia Zmluvy sú oddeliteľné. Ak sa počas trvania zmluvného vzťahu stane akékoľvek ustanovenie Zmluvy (alebo jeho časť) neplatné alebo nevynútiteľné v dôsledku zmeny platných právnych predpisov, nebude tým dotknutá platnosť ani vynútiteľnosť ostatných ustanovení Zmluvy a zmluvné strany sa zaväzujú rokovať s cieľom úpravy zmluvného vzťahu v zmysle novej právnej úpravy a nahradiť dotknuté ustanovenia novými, určenými právnou úpravou resp. zmenou tak, aby bol zachovaný účel Zmluvy a zámery zmluvných strán obsiahnuté v pôvodných ustanoveniach. </w:t>
      </w:r>
    </w:p>
    <w:p w:rsidR="00103017" w:rsidRPr="00246E7B" w:rsidRDefault="00103017" w:rsidP="00103017">
      <w:pPr>
        <w:autoSpaceDE w:val="0"/>
        <w:autoSpaceDN w:val="0"/>
        <w:adjustRightInd w:val="0"/>
        <w:ind w:left="567" w:hanging="567"/>
        <w:jc w:val="both"/>
        <w:rPr>
          <w:rFonts w:cs="Arial"/>
          <w:noProof w:val="0"/>
          <w:szCs w:val="22"/>
        </w:rPr>
      </w:pPr>
    </w:p>
    <w:p w:rsidR="00103017" w:rsidRPr="009C26BC" w:rsidRDefault="00103017" w:rsidP="00103017">
      <w:pPr>
        <w:autoSpaceDE w:val="0"/>
        <w:autoSpaceDN w:val="0"/>
        <w:adjustRightInd w:val="0"/>
        <w:ind w:left="567" w:hanging="567"/>
        <w:jc w:val="both"/>
        <w:rPr>
          <w:rFonts w:cs="Arial"/>
          <w:noProof w:val="0"/>
          <w:szCs w:val="22"/>
        </w:rPr>
      </w:pPr>
      <w:r w:rsidRPr="00246E7B">
        <w:rPr>
          <w:rFonts w:cs="Arial"/>
          <w:noProof w:val="0"/>
          <w:szCs w:val="22"/>
        </w:rPr>
        <w:t xml:space="preserve">12.14 Na Zmluvu sa nevzťahujú Všeobecné obchodné podmienky Dodávateľa súvisiace s plnením predmetu Zmluvy, ak sa zmluvné strany nedohodnú inak. Ustanovenia tejto </w:t>
      </w:r>
      <w:r w:rsidRPr="009C26BC">
        <w:rPr>
          <w:rFonts w:cs="Arial"/>
          <w:noProof w:val="0"/>
          <w:szCs w:val="22"/>
        </w:rPr>
        <w:t xml:space="preserve">Zmluvy majú prednosť pred Všeobecnými obchodnými podmienkami Dodávateľa. </w:t>
      </w:r>
    </w:p>
    <w:p w:rsidR="00103017" w:rsidRPr="009C26BC" w:rsidRDefault="00103017" w:rsidP="00103017">
      <w:pPr>
        <w:autoSpaceDE w:val="0"/>
        <w:autoSpaceDN w:val="0"/>
        <w:adjustRightInd w:val="0"/>
        <w:ind w:left="567" w:hanging="567"/>
        <w:jc w:val="both"/>
        <w:rPr>
          <w:rFonts w:cs="Arial"/>
          <w:noProof w:val="0"/>
          <w:szCs w:val="22"/>
        </w:rPr>
      </w:pPr>
    </w:p>
    <w:p w:rsidR="00103017" w:rsidRPr="009C26BC" w:rsidRDefault="00103017" w:rsidP="00103017">
      <w:pPr>
        <w:autoSpaceDE w:val="0"/>
        <w:autoSpaceDN w:val="0"/>
        <w:adjustRightInd w:val="0"/>
        <w:ind w:left="567" w:hanging="567"/>
        <w:jc w:val="both"/>
        <w:rPr>
          <w:rFonts w:cs="Arial"/>
          <w:noProof w:val="0"/>
          <w:szCs w:val="22"/>
        </w:rPr>
      </w:pPr>
      <w:r w:rsidRPr="009C26BC">
        <w:rPr>
          <w:rFonts w:cs="Arial"/>
          <w:noProof w:val="0"/>
          <w:szCs w:val="22"/>
        </w:rPr>
        <w:t xml:space="preserve">12.15 Neoddeliteľnou súčasťou Zmluvy je príloha č. 1 - Údaje týkajúce sa odberných miest Odberateľa a príloha č. 2 – Formulár – Návrh na plnenie kritéria </w:t>
      </w:r>
    </w:p>
    <w:p w:rsidR="00103017" w:rsidRPr="009C26BC" w:rsidRDefault="00103017" w:rsidP="00103017">
      <w:pPr>
        <w:autoSpaceDE w:val="0"/>
        <w:autoSpaceDN w:val="0"/>
        <w:adjustRightInd w:val="0"/>
        <w:ind w:left="567" w:hanging="567"/>
        <w:jc w:val="both"/>
        <w:rPr>
          <w:rFonts w:cs="Arial"/>
          <w:noProof w:val="0"/>
          <w:szCs w:val="22"/>
        </w:rPr>
      </w:pPr>
    </w:p>
    <w:p w:rsidR="00103017" w:rsidRPr="00246E7B" w:rsidRDefault="00103017" w:rsidP="00103017">
      <w:pPr>
        <w:autoSpaceDE w:val="0"/>
        <w:autoSpaceDN w:val="0"/>
        <w:adjustRightInd w:val="0"/>
        <w:ind w:left="567" w:hanging="567"/>
        <w:jc w:val="both"/>
        <w:rPr>
          <w:rFonts w:cs="Arial"/>
          <w:noProof w:val="0"/>
          <w:szCs w:val="22"/>
        </w:rPr>
      </w:pPr>
      <w:r w:rsidRPr="009C26BC">
        <w:rPr>
          <w:rFonts w:cs="Arial"/>
          <w:noProof w:val="0"/>
          <w:szCs w:val="22"/>
        </w:rPr>
        <w:t>12.16 Zmluvné strany vyhlasujú, že im nie sú známe žiadne prekážky, ktoré by bránili uzavretiu Zmluvy, že si Zmluvu prečítali, bola spísaná podľa ich skutočnej, vážnej a slobodnej vôle,</w:t>
      </w:r>
      <w:r w:rsidRPr="00246E7B">
        <w:rPr>
          <w:rFonts w:cs="Arial"/>
          <w:noProof w:val="0"/>
          <w:szCs w:val="22"/>
        </w:rPr>
        <w:t xml:space="preserve"> jej obsahu porozumeli a na znak súhlasu s ňou oprávnení zástupcovia zmluvných strán pripájajú svoje vlastnoručné podpisy.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tabs>
          <w:tab w:val="left" w:pos="6237"/>
        </w:tabs>
        <w:autoSpaceDE w:val="0"/>
        <w:autoSpaceDN w:val="0"/>
        <w:adjustRightInd w:val="0"/>
        <w:jc w:val="both"/>
        <w:rPr>
          <w:rFonts w:cs="Arial"/>
          <w:noProof w:val="0"/>
          <w:szCs w:val="22"/>
        </w:rPr>
      </w:pPr>
      <w:r w:rsidRPr="00246E7B">
        <w:rPr>
          <w:rFonts w:cs="Arial"/>
          <w:noProof w:val="0"/>
          <w:szCs w:val="22"/>
        </w:rPr>
        <w:t xml:space="preserve">Za Odberateľa:                                                                             Za Dodávateľa: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tabs>
          <w:tab w:val="left" w:pos="6096"/>
        </w:tabs>
        <w:autoSpaceDE w:val="0"/>
        <w:autoSpaceDN w:val="0"/>
        <w:adjustRightInd w:val="0"/>
        <w:jc w:val="both"/>
        <w:rPr>
          <w:rFonts w:cs="Arial"/>
          <w:noProof w:val="0"/>
          <w:szCs w:val="22"/>
        </w:rPr>
      </w:pPr>
      <w:r w:rsidRPr="00246E7B">
        <w:rPr>
          <w:rFonts w:cs="Arial"/>
          <w:noProof w:val="0"/>
          <w:szCs w:val="22"/>
        </w:rPr>
        <w:t xml:space="preserve">V .............................., dňa ............... </w:t>
      </w:r>
      <w:r w:rsidRPr="00246E7B">
        <w:rPr>
          <w:rFonts w:cs="Arial"/>
          <w:noProof w:val="0"/>
          <w:szCs w:val="22"/>
        </w:rPr>
        <w:tab/>
        <w:t xml:space="preserve">V .........................., dňa ........... </w:t>
      </w: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autoSpaceDE w:val="0"/>
        <w:autoSpaceDN w:val="0"/>
        <w:adjustRightInd w:val="0"/>
        <w:jc w:val="both"/>
        <w:rPr>
          <w:rFonts w:cs="Arial"/>
          <w:noProof w:val="0"/>
          <w:szCs w:val="22"/>
        </w:rPr>
      </w:pPr>
    </w:p>
    <w:p w:rsidR="00103017" w:rsidRPr="00246E7B" w:rsidRDefault="00103017" w:rsidP="00103017">
      <w:pPr>
        <w:tabs>
          <w:tab w:val="left" w:pos="6096"/>
        </w:tabs>
        <w:autoSpaceDE w:val="0"/>
        <w:autoSpaceDN w:val="0"/>
        <w:adjustRightInd w:val="0"/>
        <w:jc w:val="both"/>
        <w:rPr>
          <w:rFonts w:cs="Arial"/>
          <w:noProof w:val="0"/>
          <w:szCs w:val="22"/>
        </w:rPr>
      </w:pPr>
      <w:r w:rsidRPr="00246E7B">
        <w:rPr>
          <w:rFonts w:cs="Arial"/>
          <w:noProof w:val="0"/>
          <w:szCs w:val="22"/>
        </w:rPr>
        <w:t>…………………………………..........</w:t>
      </w:r>
      <w:r w:rsidRPr="00246E7B">
        <w:rPr>
          <w:rFonts w:cs="Arial"/>
          <w:noProof w:val="0"/>
          <w:szCs w:val="22"/>
        </w:rPr>
        <w:tab/>
        <w:t xml:space="preserve">.......………………………………. </w:t>
      </w:r>
    </w:p>
    <w:p w:rsidR="000578EF" w:rsidRDefault="000578EF"/>
    <w:sectPr w:rsidR="000578E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639" w:rsidRDefault="00AB0639" w:rsidP="00AB0639">
      <w:r>
        <w:separator/>
      </w:r>
    </w:p>
  </w:endnote>
  <w:endnote w:type="continuationSeparator" w:id="0">
    <w:p w:rsidR="00AB0639" w:rsidRDefault="00AB0639" w:rsidP="00AB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611020"/>
      <w:docPartObj>
        <w:docPartGallery w:val="Page Numbers (Bottom of Page)"/>
        <w:docPartUnique/>
      </w:docPartObj>
    </w:sdtPr>
    <w:sdtContent>
      <w:sdt>
        <w:sdtPr>
          <w:id w:val="-1769616900"/>
          <w:docPartObj>
            <w:docPartGallery w:val="Page Numbers (Top of Page)"/>
            <w:docPartUnique/>
          </w:docPartObj>
        </w:sdtPr>
        <w:sdtContent>
          <w:p w:rsidR="00AB0639" w:rsidRDefault="00AB0639">
            <w:pPr>
              <w:pStyle w:val="Pta"/>
              <w:jc w:val="right"/>
            </w:pPr>
            <w:r>
              <w:t xml:space="preserve">Strana </w:t>
            </w:r>
            <w:r>
              <w:rPr>
                <w:b/>
                <w:bCs/>
                <w:sz w:val="24"/>
              </w:rPr>
              <w:fldChar w:fldCharType="begin"/>
            </w:r>
            <w:r>
              <w:rPr>
                <w:b/>
                <w:bCs/>
              </w:rPr>
              <w:instrText>PAGE</w:instrText>
            </w:r>
            <w:r>
              <w:rPr>
                <w:b/>
                <w:bCs/>
                <w:sz w:val="24"/>
              </w:rPr>
              <w:fldChar w:fldCharType="separate"/>
            </w:r>
            <w:r>
              <w:rPr>
                <w:b/>
                <w:bCs/>
              </w:rPr>
              <w:t>10</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12</w:t>
            </w:r>
            <w:r>
              <w:rPr>
                <w:b/>
                <w:bCs/>
                <w:sz w:val="24"/>
              </w:rPr>
              <w:fldChar w:fldCharType="end"/>
            </w:r>
          </w:p>
        </w:sdtContent>
      </w:sdt>
    </w:sdtContent>
  </w:sdt>
  <w:p w:rsidR="00AB0639" w:rsidRDefault="00AB06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639" w:rsidRDefault="00AB0639" w:rsidP="00AB0639">
      <w:r>
        <w:separator/>
      </w:r>
    </w:p>
  </w:footnote>
  <w:footnote w:type="continuationSeparator" w:id="0">
    <w:p w:rsidR="00AB0639" w:rsidRDefault="00AB0639" w:rsidP="00AB06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053A1"/>
    <w:multiLevelType w:val="hybridMultilevel"/>
    <w:tmpl w:val="E9A4FA72"/>
    <w:lvl w:ilvl="0" w:tplc="77427E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01975F6"/>
    <w:multiLevelType w:val="hybridMultilevel"/>
    <w:tmpl w:val="7F8A48B4"/>
    <w:lvl w:ilvl="0" w:tplc="3828D6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16D336C"/>
    <w:multiLevelType w:val="hybridMultilevel"/>
    <w:tmpl w:val="EFCCF73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AB"/>
    <w:rsid w:val="00007FB2"/>
    <w:rsid w:val="000578EF"/>
    <w:rsid w:val="00103017"/>
    <w:rsid w:val="00134FB2"/>
    <w:rsid w:val="001F06AF"/>
    <w:rsid w:val="00561337"/>
    <w:rsid w:val="005659BE"/>
    <w:rsid w:val="00907EAF"/>
    <w:rsid w:val="009B60BE"/>
    <w:rsid w:val="00A67C61"/>
    <w:rsid w:val="00AB0639"/>
    <w:rsid w:val="00BB73C6"/>
    <w:rsid w:val="00D1124F"/>
    <w:rsid w:val="00DE31AB"/>
    <w:rsid w:val="00ED6E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B3BE7-CD3C-4EFC-AFA5-027DFD61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3017"/>
    <w:rPr>
      <w:rFonts w:ascii="Arial" w:eastAsia="Times New Roman" w:hAnsi="Arial" w:cs="Times New Roman"/>
      <w:noProof/>
      <w:sz w:val="22"/>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B0639"/>
    <w:pPr>
      <w:tabs>
        <w:tab w:val="center" w:pos="4536"/>
        <w:tab w:val="right" w:pos="9072"/>
      </w:tabs>
    </w:pPr>
  </w:style>
  <w:style w:type="character" w:customStyle="1" w:styleId="HlavikaChar">
    <w:name w:val="Hlavička Char"/>
    <w:basedOn w:val="Predvolenpsmoodseku"/>
    <w:link w:val="Hlavika"/>
    <w:uiPriority w:val="99"/>
    <w:rsid w:val="00AB0639"/>
    <w:rPr>
      <w:rFonts w:ascii="Arial" w:eastAsia="Times New Roman" w:hAnsi="Arial" w:cs="Times New Roman"/>
      <w:noProof/>
      <w:sz w:val="22"/>
      <w:szCs w:val="24"/>
      <w:lang w:eastAsia="sk-SK"/>
    </w:rPr>
  </w:style>
  <w:style w:type="paragraph" w:styleId="Pta">
    <w:name w:val="footer"/>
    <w:basedOn w:val="Normlny"/>
    <w:link w:val="PtaChar"/>
    <w:uiPriority w:val="99"/>
    <w:unhideWhenUsed/>
    <w:rsid w:val="00AB0639"/>
    <w:pPr>
      <w:tabs>
        <w:tab w:val="center" w:pos="4536"/>
        <w:tab w:val="right" w:pos="9072"/>
      </w:tabs>
    </w:pPr>
  </w:style>
  <w:style w:type="character" w:customStyle="1" w:styleId="PtaChar">
    <w:name w:val="Päta Char"/>
    <w:basedOn w:val="Predvolenpsmoodseku"/>
    <w:link w:val="Pta"/>
    <w:uiPriority w:val="99"/>
    <w:rsid w:val="00AB0639"/>
    <w:rPr>
      <w:rFonts w:ascii="Arial" w:eastAsia="Times New Roman" w:hAnsi="Arial" w:cs="Times New Roman"/>
      <w:noProof/>
      <w:sz w:val="22"/>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5323</Words>
  <Characters>30342</Characters>
  <Application>Microsoft Office Word</Application>
  <DocSecurity>0</DocSecurity>
  <Lines>252</Lines>
  <Paragraphs>71</Paragraphs>
  <ScaleCrop>false</ScaleCrop>
  <Company>TTSK</Company>
  <LinksUpToDate>false</LinksUpToDate>
  <CharactersWithSpaces>35594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Hulín</dc:creator>
  <cp:keywords/>
  <dc:description/>
  <cp:lastModifiedBy>Peter Hulín</cp:lastModifiedBy>
  <cp:revision>3</cp:revision>
  <dcterms:created xsi:type="dcterms:W3CDTF">2018-12-17T11:53:00Z</dcterms:created>
  <dcterms:modified xsi:type="dcterms:W3CDTF">2018-12-17T11:55:00Z</dcterms:modified>
</cp:coreProperties>
</file>